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BBC07" w14:textId="77777777" w:rsidR="006F7115" w:rsidRDefault="008E6F55" w:rsidP="006F711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noProof/>
        </w:rPr>
        <w:pict w14:anchorId="4254CE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88.1pt;margin-top:-50.75pt;width:105.35pt;height:36.55pt;z-index:251659264;mso-position-horizontal:absolute;mso-position-horizontal-relative:text;mso-position-vertical:absolute;mso-position-vertical-relative:text;mso-width-relative:page;mso-height-relative:page">
            <v:imagedata r:id="rId5" o:title="CCD_gross_rgb"/>
          </v:shape>
        </w:pict>
      </w:r>
      <w:r w:rsidR="00F6660E">
        <w:rPr>
          <w:rFonts w:ascii="Arial-BoldMT" w:hAnsi="Arial-BoldMT" w:cs="Arial-BoldMT"/>
          <w:b/>
          <w:bCs/>
          <w:sz w:val="20"/>
          <w:szCs w:val="20"/>
        </w:rPr>
        <w:t>FEST</w:t>
      </w:r>
      <w:r w:rsidR="00516AD7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r w:rsidR="00F6660E">
        <w:rPr>
          <w:rFonts w:ascii="Arial-BoldMT" w:hAnsi="Arial-BoldMT" w:cs="Arial-BoldMT"/>
          <w:b/>
          <w:bCs/>
          <w:sz w:val="20"/>
          <w:szCs w:val="20"/>
        </w:rPr>
        <w:t>INSTALLIERTE TECHNIK IN RAUM 12</w:t>
      </w:r>
    </w:p>
    <w:p w14:paraId="76991FF2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6B6B8B16" w14:textId="3ACFF153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T</w:t>
      </w:r>
      <w:r w:rsidR="007470B3">
        <w:rPr>
          <w:rFonts w:ascii="Arial-BoldMT" w:hAnsi="Arial-BoldMT" w:cs="Arial-BoldMT"/>
          <w:b/>
          <w:bCs/>
          <w:sz w:val="20"/>
          <w:szCs w:val="20"/>
        </w:rPr>
        <w:t>ontechnik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17C3B4B8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49F8B5B5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Beschallung: </w:t>
      </w:r>
      <w:r>
        <w:rPr>
          <w:rFonts w:ascii="ArialMT" w:hAnsi="ArialMT" w:cs="ArialMT"/>
          <w:sz w:val="20"/>
          <w:szCs w:val="20"/>
        </w:rPr>
        <w:tab/>
        <w:t>Fest</w:t>
      </w:r>
      <w:r w:rsidR="00516AD7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installierte Deckenlautsprechersysteme von JBL (</w:t>
      </w:r>
      <w:r w:rsidR="00516AD7">
        <w:rPr>
          <w:rFonts w:ascii="ArialMT" w:hAnsi="ArialMT" w:cs="ArialMT"/>
          <w:sz w:val="20"/>
          <w:szCs w:val="20"/>
        </w:rPr>
        <w:t>b</w:t>
      </w:r>
      <w:r>
        <w:rPr>
          <w:rFonts w:ascii="ArialMT" w:hAnsi="ArialMT" w:cs="ArialMT"/>
          <w:sz w:val="20"/>
          <w:szCs w:val="20"/>
        </w:rPr>
        <w:t>ei Bedarf erweiterbar)</w:t>
      </w:r>
    </w:p>
    <w:p w14:paraId="655FC9CD" w14:textId="7FDDB5A9" w:rsidR="00AE70CF" w:rsidRDefault="00AE70CF" w:rsidP="00AE70CF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Audioquellen: </w:t>
      </w:r>
      <w:r>
        <w:rPr>
          <w:rFonts w:ascii="ArialMT" w:hAnsi="ArialMT" w:cs="ArialMT"/>
          <w:sz w:val="20"/>
          <w:szCs w:val="20"/>
        </w:rPr>
        <w:tab/>
        <w:t>USB, SD</w:t>
      </w:r>
      <w:r w:rsidR="00516AD7">
        <w:rPr>
          <w:rFonts w:ascii="ArialMT" w:hAnsi="ArialMT" w:cs="ArialMT"/>
          <w:sz w:val="20"/>
          <w:szCs w:val="20"/>
        </w:rPr>
        <w:t>-</w:t>
      </w:r>
      <w:r>
        <w:rPr>
          <w:rFonts w:ascii="ArialMT" w:hAnsi="ArialMT" w:cs="ArialMT"/>
          <w:sz w:val="20"/>
          <w:szCs w:val="20"/>
        </w:rPr>
        <w:t>Karte</w:t>
      </w:r>
      <w:r w:rsidR="007470B3">
        <w:rPr>
          <w:rFonts w:ascii="ArialMT" w:hAnsi="ArialMT" w:cs="ArialMT"/>
          <w:sz w:val="20"/>
          <w:szCs w:val="20"/>
        </w:rPr>
        <w:t>, Bluetooth</w:t>
      </w:r>
      <w:r>
        <w:rPr>
          <w:rFonts w:ascii="ArialMT" w:hAnsi="ArialMT" w:cs="ArialMT"/>
          <w:sz w:val="20"/>
          <w:szCs w:val="20"/>
        </w:rPr>
        <w:t>.</w:t>
      </w:r>
    </w:p>
    <w:p w14:paraId="26CDB0A4" w14:textId="4A83B881" w:rsidR="00AE70CF" w:rsidRDefault="00AE70CF" w:rsidP="007470B3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Mikrofone:</w:t>
      </w:r>
      <w:r>
        <w:rPr>
          <w:rFonts w:ascii="ArialMT" w:hAnsi="ArialMT" w:cs="ArialMT"/>
          <w:sz w:val="20"/>
          <w:szCs w:val="20"/>
        </w:rPr>
        <w:tab/>
        <w:t>Drahtlose Hand-/</w:t>
      </w:r>
      <w:r w:rsidR="00516AD7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Ansteck-/</w:t>
      </w:r>
      <w:r w:rsidR="00516AD7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Nackenbügel</w:t>
      </w:r>
      <w:r w:rsidR="00516AD7">
        <w:rPr>
          <w:rFonts w:ascii="ArialMT" w:hAnsi="ArialMT" w:cs="ArialMT"/>
          <w:sz w:val="20"/>
          <w:szCs w:val="20"/>
        </w:rPr>
        <w:t>-M</w:t>
      </w:r>
      <w:r>
        <w:rPr>
          <w:rFonts w:ascii="ArialMT" w:hAnsi="ArialMT" w:cs="ArialMT"/>
          <w:sz w:val="20"/>
          <w:szCs w:val="20"/>
        </w:rPr>
        <w:t>ikrofone, Tisch- Stand- und</w:t>
      </w:r>
      <w:r w:rsidR="007470B3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Rednerpult</w:t>
      </w:r>
      <w:r w:rsidR="00516AD7">
        <w:rPr>
          <w:rFonts w:ascii="ArialMT" w:hAnsi="ArialMT" w:cs="ArialMT"/>
          <w:sz w:val="20"/>
          <w:szCs w:val="20"/>
        </w:rPr>
        <w:t>-M</w:t>
      </w:r>
      <w:r>
        <w:rPr>
          <w:rFonts w:ascii="ArialMT" w:hAnsi="ArialMT" w:cs="ArialMT"/>
          <w:sz w:val="20"/>
          <w:szCs w:val="20"/>
        </w:rPr>
        <w:t>ikrofone (</w:t>
      </w:r>
      <w:r w:rsidR="00516AD7">
        <w:rPr>
          <w:rFonts w:ascii="ArialMT" w:hAnsi="ArialMT" w:cs="ArialMT"/>
          <w:sz w:val="20"/>
          <w:szCs w:val="20"/>
        </w:rPr>
        <w:t xml:space="preserve">u.a. von </w:t>
      </w:r>
      <w:r>
        <w:rPr>
          <w:rFonts w:ascii="ArialMT" w:hAnsi="ArialMT" w:cs="ArialMT"/>
          <w:sz w:val="20"/>
          <w:szCs w:val="20"/>
        </w:rPr>
        <w:t>Sennheiser,</w:t>
      </w:r>
      <w:r w:rsidR="007470B3">
        <w:rPr>
          <w:rFonts w:ascii="ArialMT" w:hAnsi="ArialMT" w:cs="ArialMT"/>
          <w:sz w:val="20"/>
          <w:szCs w:val="20"/>
        </w:rPr>
        <w:t xml:space="preserve"> DPA,</w:t>
      </w:r>
      <w:r w:rsidR="008D429E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Shure)</w:t>
      </w:r>
    </w:p>
    <w:p w14:paraId="3BFE3E06" w14:textId="77777777" w:rsidR="00AE70CF" w:rsidRDefault="000930CC" w:rsidP="00AE70C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Simultan</w:t>
      </w:r>
      <w:r w:rsidR="00AE70CF">
        <w:rPr>
          <w:rFonts w:ascii="ArialMT" w:hAnsi="ArialMT" w:cs="ArialMT"/>
          <w:sz w:val="20"/>
          <w:szCs w:val="20"/>
        </w:rPr>
        <w:t xml:space="preserve">: </w:t>
      </w:r>
      <w:r w:rsidR="00AE70CF">
        <w:rPr>
          <w:rFonts w:ascii="ArialMT" w:hAnsi="ArialMT" w:cs="ArialMT"/>
          <w:sz w:val="20"/>
          <w:szCs w:val="20"/>
        </w:rPr>
        <w:tab/>
      </w:r>
      <w:r w:rsidR="00AE70CF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AE70CF">
        <w:rPr>
          <w:rFonts w:ascii="ArialMT" w:hAnsi="ArialMT" w:cs="ArialMT"/>
          <w:sz w:val="20"/>
          <w:szCs w:val="20"/>
        </w:rPr>
        <w:t>Mobiles Dolmetschersystem auf Anfrage</w:t>
      </w:r>
    </w:p>
    <w:p w14:paraId="239E39BC" w14:textId="77777777" w:rsidR="00AE70CF" w:rsidRDefault="00AE70CF" w:rsidP="00AE70C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081994B4" w14:textId="77777777" w:rsidR="00AE70CF" w:rsidRDefault="00AE70CF" w:rsidP="006F7115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</w:p>
    <w:p w14:paraId="586A61BB" w14:textId="6588730B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B</w:t>
      </w:r>
      <w:r w:rsidR="007470B3">
        <w:rPr>
          <w:rFonts w:ascii="Arial-BoldMT" w:hAnsi="Arial-BoldMT" w:cs="Arial-BoldMT"/>
          <w:b/>
          <w:bCs/>
          <w:sz w:val="20"/>
          <w:szCs w:val="20"/>
        </w:rPr>
        <w:t>eleuchtung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04342073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5ECD8343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Raumbeleuchtung: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Mehrere Lichtkreise, stufenlos dimmbar</w:t>
      </w:r>
    </w:p>
    <w:p w14:paraId="0D3196FB" w14:textId="77777777" w:rsidR="00F6660E" w:rsidRDefault="00F6660E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4279D567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56FCAF6D" w14:textId="77777777" w:rsidR="006F7115" w:rsidRDefault="00F6660E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Der Raum bietet Tageslicht und kann</w:t>
      </w:r>
      <w:r w:rsidR="006F7115">
        <w:rPr>
          <w:rFonts w:ascii="ArialMT" w:hAnsi="ArialMT" w:cs="ArialMT"/>
          <w:sz w:val="20"/>
          <w:szCs w:val="20"/>
        </w:rPr>
        <w:t xml:space="preserve"> bei Bedarf auf Knopfdruck komplett</w:t>
      </w:r>
    </w:p>
    <w:p w14:paraId="36E2CEBA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verdunkelt werden.</w:t>
      </w:r>
    </w:p>
    <w:p w14:paraId="36217F27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3E17BCE1" w14:textId="534E2EB5" w:rsidR="006F7115" w:rsidRDefault="007470B3" w:rsidP="006F711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Präsentationstechnik</w:t>
      </w:r>
      <w:r w:rsidR="006F7115"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2FB5E90B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70BA14A6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Leinwand: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F6660E">
        <w:rPr>
          <w:rFonts w:ascii="ArialMT" w:hAnsi="ArialMT" w:cs="ArialMT"/>
          <w:sz w:val="20"/>
          <w:szCs w:val="20"/>
        </w:rPr>
        <w:t>Mobile Leinwand in verschiedenen Größen</w:t>
      </w:r>
    </w:p>
    <w:p w14:paraId="2DB7135A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Präsentationstechnik: </w:t>
      </w:r>
      <w:r>
        <w:rPr>
          <w:rFonts w:ascii="ArialMT" w:hAnsi="ArialMT" w:cs="ArialMT"/>
          <w:sz w:val="20"/>
          <w:szCs w:val="20"/>
        </w:rPr>
        <w:tab/>
        <w:t>Video-/</w:t>
      </w:r>
      <w:r w:rsidR="000B6308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Datenprojektoren zur Darstellung aller üblichen Video- und Grafikstandards bis 1080p</w:t>
      </w:r>
    </w:p>
    <w:p w14:paraId="636E1EA9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129B37BA" w14:textId="7B14CDE6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Ü</w:t>
      </w:r>
      <w:r w:rsidR="007470B3">
        <w:rPr>
          <w:rFonts w:ascii="Arial-BoldMT" w:hAnsi="Arial-BoldMT" w:cs="Arial-BoldMT"/>
          <w:b/>
          <w:bCs/>
          <w:sz w:val="20"/>
          <w:szCs w:val="20"/>
        </w:rPr>
        <w:t>bertragungsmöglichkeiten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67B5977C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3C8163BD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Telekommunikation: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Anschlüsse für schnelle Internetanbindung, Fax und Telefon</w:t>
      </w:r>
    </w:p>
    <w:p w14:paraId="4ADC0E85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Daten: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Datenkabelnetz(CAT5</w:t>
      </w:r>
      <w:r w:rsidR="00F6660E">
        <w:rPr>
          <w:rFonts w:ascii="ArialMT" w:hAnsi="ArialMT" w:cs="ArialMT"/>
          <w:sz w:val="20"/>
          <w:szCs w:val="20"/>
        </w:rPr>
        <w:t>e</w:t>
      </w:r>
      <w:r>
        <w:rPr>
          <w:rFonts w:ascii="ArialMT" w:hAnsi="ArialMT" w:cs="ArialMT"/>
          <w:sz w:val="20"/>
          <w:szCs w:val="20"/>
        </w:rPr>
        <w:t>)</w:t>
      </w:r>
      <w:r w:rsidR="00F6660E">
        <w:rPr>
          <w:rFonts w:ascii="ArialMT" w:hAnsi="ArialMT" w:cs="ArialMT"/>
          <w:sz w:val="20"/>
          <w:szCs w:val="20"/>
        </w:rPr>
        <w:t>,LWL</w:t>
      </w:r>
    </w:p>
    <w:p w14:paraId="7725DB61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Ton: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Symmetrische Tonleitungen, digitale Anbindung über CAT5</w:t>
      </w:r>
      <w:r w:rsidR="00F6660E">
        <w:rPr>
          <w:rFonts w:ascii="ArialMT" w:hAnsi="ArialMT" w:cs="ArialMT"/>
          <w:sz w:val="20"/>
          <w:szCs w:val="20"/>
        </w:rPr>
        <w:t>e,LWL</w:t>
      </w:r>
    </w:p>
    <w:p w14:paraId="025E1AFE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Video: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Anbindung an vorhandenes Videoleitungsnetz</w:t>
      </w:r>
    </w:p>
    <w:p w14:paraId="6F3E3466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TV/Sat: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Anschluss für Kabelfernsehen und hauseigenen Sender</w:t>
      </w:r>
    </w:p>
    <w:p w14:paraId="406D1AC1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34A825AC" w14:textId="64A4EB7C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S</w:t>
      </w:r>
      <w:r w:rsidR="007470B3">
        <w:rPr>
          <w:rFonts w:ascii="Arial-BoldMT" w:hAnsi="Arial-BoldMT" w:cs="Arial-BoldMT"/>
          <w:b/>
          <w:bCs/>
          <w:sz w:val="20"/>
          <w:szCs w:val="20"/>
        </w:rPr>
        <w:t>tromanschlüsse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31B9FCDF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4726B221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230V- Stromanschluss: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16A-Schu</w:t>
      </w:r>
      <w:r w:rsidR="000B6308">
        <w:rPr>
          <w:rFonts w:ascii="ArialMT" w:hAnsi="ArialMT" w:cs="ArialMT"/>
          <w:sz w:val="20"/>
          <w:szCs w:val="20"/>
        </w:rPr>
        <w:t>K</w:t>
      </w:r>
      <w:r>
        <w:rPr>
          <w:rFonts w:ascii="ArialMT" w:hAnsi="ArialMT" w:cs="ArialMT"/>
          <w:sz w:val="20"/>
          <w:szCs w:val="20"/>
        </w:rPr>
        <w:t>o</w:t>
      </w:r>
      <w:r w:rsidR="000B6308">
        <w:rPr>
          <w:rFonts w:ascii="ArialMT" w:hAnsi="ArialMT" w:cs="ArialMT"/>
          <w:sz w:val="20"/>
          <w:szCs w:val="20"/>
        </w:rPr>
        <w:t>-S</w:t>
      </w:r>
      <w:r>
        <w:rPr>
          <w:rFonts w:ascii="ArialMT" w:hAnsi="ArialMT" w:cs="ArialMT"/>
          <w:sz w:val="20"/>
          <w:szCs w:val="20"/>
        </w:rPr>
        <w:t>teckdosen sind flächendeckend verteilt</w:t>
      </w:r>
    </w:p>
    <w:p w14:paraId="328C81E4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400V- Stromanschluss: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Auf Anfrage bis 3 x 32A CEE</w:t>
      </w:r>
    </w:p>
    <w:p w14:paraId="535FE2DD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208F2CBA" w14:textId="5D82AFA5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S</w:t>
      </w:r>
      <w:r w:rsidR="007470B3">
        <w:rPr>
          <w:rFonts w:ascii="Arial-BoldMT" w:hAnsi="Arial-BoldMT" w:cs="Arial-BoldMT"/>
          <w:b/>
          <w:bCs/>
          <w:sz w:val="20"/>
          <w:szCs w:val="20"/>
        </w:rPr>
        <w:t>onstiges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2FB39963" w14:textId="77777777" w:rsidR="006F7115" w:rsidRDefault="006F7115" w:rsidP="006F711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18103F30" w14:textId="77777777" w:rsidR="00806973" w:rsidRPr="00076763" w:rsidRDefault="00F6660E" w:rsidP="006F711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Der Raum verfügt</w:t>
      </w:r>
      <w:r w:rsidR="006F7115">
        <w:rPr>
          <w:rFonts w:ascii="ArialMT" w:hAnsi="ArialMT" w:cs="ArialMT"/>
          <w:sz w:val="20"/>
          <w:szCs w:val="20"/>
        </w:rPr>
        <w:t xml:space="preserve"> über eine separat regelbare Klimatisierung</w:t>
      </w:r>
      <w:r w:rsidR="000B6308">
        <w:rPr>
          <w:rFonts w:ascii="ArialMT" w:hAnsi="ArialMT" w:cs="ArialMT"/>
          <w:sz w:val="20"/>
          <w:szCs w:val="20"/>
        </w:rPr>
        <w:t>.</w:t>
      </w:r>
    </w:p>
    <w:sectPr w:rsidR="00806973" w:rsidRPr="00076763" w:rsidSect="0080697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7115"/>
    <w:rsid w:val="0000544E"/>
    <w:rsid w:val="00076763"/>
    <w:rsid w:val="000930CC"/>
    <w:rsid w:val="000B6308"/>
    <w:rsid w:val="001A4D22"/>
    <w:rsid w:val="001E4A80"/>
    <w:rsid w:val="002921B1"/>
    <w:rsid w:val="0049465D"/>
    <w:rsid w:val="00516AD7"/>
    <w:rsid w:val="00676CBB"/>
    <w:rsid w:val="006F7115"/>
    <w:rsid w:val="007470B3"/>
    <w:rsid w:val="007D2053"/>
    <w:rsid w:val="00806973"/>
    <w:rsid w:val="0088116E"/>
    <w:rsid w:val="008A4A02"/>
    <w:rsid w:val="008D429E"/>
    <w:rsid w:val="008E6F55"/>
    <w:rsid w:val="00AE70CF"/>
    <w:rsid w:val="00CA794A"/>
    <w:rsid w:val="00F6660E"/>
    <w:rsid w:val="00F85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30155BB"/>
  <w15:docId w15:val="{DDCF90EB-51DC-4E5C-BF66-E266C575F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0697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16A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16A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D6F9DE-2F91-4319-BABD-F8CCBCFCD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Messe Düsseldorf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WendeJ</dc:creator>
  <cp:lastModifiedBy>WendeJ</cp:lastModifiedBy>
  <cp:revision>2</cp:revision>
  <dcterms:created xsi:type="dcterms:W3CDTF">2026-03-25T14:26:00Z</dcterms:created>
  <dcterms:modified xsi:type="dcterms:W3CDTF">2026-03-25T14:26:00Z</dcterms:modified>
</cp:coreProperties>
</file>