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0BD6B" w14:textId="77777777" w:rsidR="00E30266" w:rsidRDefault="006F5D3E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de-DE"/>
        </w:rPr>
        <w:drawing>
          <wp:anchor distT="0" distB="0" distL="114300" distR="114300" simplePos="0" relativeHeight="251658240" behindDoc="0" locked="0" layoutInCell="1" allowOverlap="1" wp14:anchorId="6593529C" wp14:editId="7E048807">
            <wp:simplePos x="0" y="0"/>
            <wp:positionH relativeFrom="column">
              <wp:posOffset>4928870</wp:posOffset>
            </wp:positionH>
            <wp:positionV relativeFrom="paragraph">
              <wp:posOffset>-644525</wp:posOffset>
            </wp:positionV>
            <wp:extent cx="1357200" cy="464400"/>
            <wp:effectExtent l="0" t="0" r="0" b="0"/>
            <wp:wrapNone/>
            <wp:docPr id="1" name="Grafik 1" descr="C:\Users\FreundlD\AppData\Local\Microsoft\Windows\INetCache\Content.Word\CCD_gross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reundlD\AppData\Local\Microsoft\Windows\INetCache\Content.Word\CCD_gross_rg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200" cy="4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0266">
        <w:rPr>
          <w:rFonts w:ascii="Arial-BoldMT" w:hAnsi="Arial-BoldMT" w:cs="Arial-BoldMT"/>
          <w:b/>
          <w:bCs/>
          <w:sz w:val="20"/>
          <w:szCs w:val="20"/>
        </w:rPr>
        <w:t>FEST</w:t>
      </w:r>
      <w:r w:rsidR="007D3723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E30266">
        <w:rPr>
          <w:rFonts w:ascii="Arial-BoldMT" w:hAnsi="Arial-BoldMT" w:cs="Arial-BoldMT"/>
          <w:b/>
          <w:bCs/>
          <w:sz w:val="20"/>
          <w:szCs w:val="20"/>
        </w:rPr>
        <w:t>INSTALLIERTE TECHNIK RAUM 1</w:t>
      </w:r>
    </w:p>
    <w:p w14:paraId="765F9B98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CE0FB72" w14:textId="3B1C160C" w:rsidR="00E30266" w:rsidRPr="006F5D3E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 w:rsidRPr="006F5D3E">
        <w:rPr>
          <w:rFonts w:ascii="Arial-BoldMT" w:hAnsi="Arial-BoldMT" w:cs="Arial-BoldMT"/>
          <w:b/>
          <w:bCs/>
          <w:sz w:val="20"/>
          <w:szCs w:val="20"/>
        </w:rPr>
        <w:t>T</w:t>
      </w:r>
      <w:r w:rsidR="00557148">
        <w:rPr>
          <w:rFonts w:ascii="Arial-BoldMT" w:hAnsi="Arial-BoldMT" w:cs="Arial-BoldMT"/>
          <w:b/>
          <w:bCs/>
          <w:sz w:val="20"/>
          <w:szCs w:val="20"/>
        </w:rPr>
        <w:t>ontechnik</w:t>
      </w:r>
      <w:r w:rsidRPr="006F5D3E"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E1B2D89" w14:textId="77777777" w:rsidR="00E30266" w:rsidRPr="006F5D3E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3AEDAE8" w14:textId="66FA6DA7" w:rsidR="00E30266" w:rsidRPr="00E17AA5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E17AA5">
        <w:rPr>
          <w:rFonts w:ascii="ArialMT" w:hAnsi="ArialMT" w:cs="ArialMT"/>
          <w:sz w:val="20"/>
          <w:szCs w:val="20"/>
        </w:rPr>
        <w:t xml:space="preserve">Konsole: </w:t>
      </w:r>
      <w:r w:rsidRPr="00E17AA5">
        <w:rPr>
          <w:rFonts w:ascii="ArialMT" w:hAnsi="ArialMT" w:cs="ArialMT"/>
          <w:sz w:val="20"/>
          <w:szCs w:val="20"/>
        </w:rPr>
        <w:tab/>
      </w:r>
      <w:r w:rsidRPr="00E17AA5">
        <w:rPr>
          <w:rFonts w:ascii="ArialMT" w:hAnsi="ArialMT" w:cs="ArialMT"/>
          <w:sz w:val="20"/>
          <w:szCs w:val="20"/>
        </w:rPr>
        <w:tab/>
      </w:r>
      <w:r w:rsidR="00E17AA5" w:rsidRPr="00E17AA5">
        <w:rPr>
          <w:rFonts w:ascii="ArialMT" w:hAnsi="ArialMT" w:cs="ArialMT"/>
          <w:sz w:val="20"/>
          <w:szCs w:val="20"/>
        </w:rPr>
        <w:t>Yamaha DM7</w:t>
      </w:r>
      <w:r w:rsidR="00E17AA5">
        <w:rPr>
          <w:rFonts w:ascii="ArialMT" w:hAnsi="ArialMT" w:cs="ArialMT"/>
          <w:sz w:val="20"/>
          <w:szCs w:val="20"/>
        </w:rPr>
        <w:t xml:space="preserve"> inkl.</w:t>
      </w:r>
      <w:r w:rsidR="00E17AA5" w:rsidRPr="00E17AA5">
        <w:rPr>
          <w:rFonts w:ascii="ArialMT" w:hAnsi="ArialMT" w:cs="ArialMT"/>
          <w:sz w:val="20"/>
          <w:szCs w:val="20"/>
        </w:rPr>
        <w:t xml:space="preserve"> </w:t>
      </w:r>
      <w:r w:rsidR="00E17AA5">
        <w:rPr>
          <w:rFonts w:ascii="ArialMT" w:hAnsi="ArialMT" w:cs="ArialMT"/>
          <w:sz w:val="20"/>
          <w:szCs w:val="20"/>
        </w:rPr>
        <w:t xml:space="preserve">1x </w:t>
      </w:r>
      <w:r w:rsidR="00E17AA5" w:rsidRPr="00E17AA5">
        <w:rPr>
          <w:rFonts w:ascii="ArialMT" w:hAnsi="ArialMT" w:cs="ArialMT"/>
          <w:sz w:val="20"/>
          <w:szCs w:val="20"/>
        </w:rPr>
        <w:t>R</w:t>
      </w:r>
      <w:r w:rsidR="00E17AA5">
        <w:rPr>
          <w:rFonts w:ascii="ArialMT" w:hAnsi="ArialMT" w:cs="ArialMT"/>
          <w:sz w:val="20"/>
          <w:szCs w:val="20"/>
        </w:rPr>
        <w:t>io 1608-D2</w:t>
      </w:r>
    </w:p>
    <w:p w14:paraId="0610ACC2" w14:textId="77777777" w:rsidR="00E30266" w:rsidRP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  <w:lang w:val="en-US"/>
        </w:rPr>
      </w:pPr>
      <w:proofErr w:type="spellStart"/>
      <w:r w:rsidRPr="00E30266">
        <w:rPr>
          <w:rFonts w:ascii="ArialMT" w:hAnsi="ArialMT" w:cs="ArialMT"/>
          <w:sz w:val="20"/>
          <w:szCs w:val="20"/>
          <w:lang w:val="en-US"/>
        </w:rPr>
        <w:t>Lautsprecher</w:t>
      </w:r>
      <w:proofErr w:type="spellEnd"/>
      <w:r w:rsidRPr="00E30266">
        <w:rPr>
          <w:rFonts w:ascii="ArialMT" w:hAnsi="ArialMT" w:cs="ArialMT"/>
          <w:sz w:val="20"/>
          <w:szCs w:val="20"/>
          <w:lang w:val="en-US"/>
        </w:rPr>
        <w:t xml:space="preserve">: </w:t>
      </w:r>
      <w:r w:rsidRPr="00E30266">
        <w:rPr>
          <w:rFonts w:ascii="ArialMT" w:hAnsi="ArialMT" w:cs="ArialMT"/>
          <w:sz w:val="20"/>
          <w:szCs w:val="20"/>
          <w:lang w:val="en-US"/>
        </w:rPr>
        <w:tab/>
      </w:r>
      <w:r w:rsidRPr="00E30266">
        <w:rPr>
          <w:rFonts w:ascii="ArialMT" w:hAnsi="ArialMT" w:cs="ArialMT"/>
          <w:sz w:val="20"/>
          <w:szCs w:val="20"/>
          <w:lang w:val="en-US"/>
        </w:rPr>
        <w:tab/>
      </w:r>
      <w:r w:rsidR="004D25F4">
        <w:rPr>
          <w:rFonts w:ascii="ArialMT" w:hAnsi="ArialMT" w:cs="ArialMT"/>
          <w:sz w:val="20"/>
          <w:szCs w:val="20"/>
          <w:lang w:val="en-US"/>
        </w:rPr>
        <w:t xml:space="preserve">L-Acoustics </w:t>
      </w:r>
      <w:r w:rsidR="004D25F4" w:rsidRPr="00E30266">
        <w:rPr>
          <w:rFonts w:ascii="ArialMT" w:hAnsi="ArialMT" w:cs="ArialMT"/>
          <w:sz w:val="20"/>
          <w:szCs w:val="20"/>
          <w:lang w:val="en-US"/>
        </w:rPr>
        <w:t>Line-Array</w:t>
      </w:r>
      <w:r w:rsidR="004D25F4">
        <w:rPr>
          <w:rFonts w:ascii="ArialMT" w:hAnsi="ArialMT" w:cs="ArialMT"/>
          <w:sz w:val="20"/>
          <w:szCs w:val="20"/>
          <w:lang w:val="en-US"/>
        </w:rPr>
        <w:t xml:space="preserve"> </w:t>
      </w:r>
      <w:proofErr w:type="spellStart"/>
      <w:r w:rsidRPr="00E30266">
        <w:rPr>
          <w:rFonts w:ascii="ArialMT" w:hAnsi="ArialMT" w:cs="ArialMT"/>
          <w:sz w:val="20"/>
          <w:szCs w:val="20"/>
          <w:lang w:val="en-US"/>
        </w:rPr>
        <w:t>dV-Dosc</w:t>
      </w:r>
      <w:proofErr w:type="spellEnd"/>
      <w:r w:rsidRPr="00E30266">
        <w:rPr>
          <w:rFonts w:ascii="ArialMT" w:hAnsi="ArialMT" w:cs="ArialMT"/>
          <w:sz w:val="20"/>
          <w:szCs w:val="20"/>
          <w:lang w:val="en-US"/>
        </w:rPr>
        <w:t>, 16xTop/2x Sub</w:t>
      </w:r>
    </w:p>
    <w:p w14:paraId="48C043FA" w14:textId="2BB1F064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Monitore: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proofErr w:type="spellStart"/>
      <w:r>
        <w:rPr>
          <w:rFonts w:ascii="ArialMT" w:hAnsi="ArialMT" w:cs="ArialMT"/>
          <w:sz w:val="20"/>
          <w:szCs w:val="20"/>
        </w:rPr>
        <w:t>d&amp;b</w:t>
      </w:r>
      <w:proofErr w:type="spellEnd"/>
      <w:r>
        <w:rPr>
          <w:rFonts w:ascii="ArialMT" w:hAnsi="ArialMT" w:cs="ArialMT"/>
          <w:sz w:val="20"/>
          <w:szCs w:val="20"/>
        </w:rPr>
        <w:t xml:space="preserve"> E</w:t>
      </w:r>
      <w:r w:rsidR="00E17AA5">
        <w:rPr>
          <w:rFonts w:ascii="ArialMT" w:hAnsi="ArialMT" w:cs="ArialMT"/>
          <w:sz w:val="20"/>
          <w:szCs w:val="20"/>
        </w:rPr>
        <w:t>8</w:t>
      </w:r>
      <w:r>
        <w:rPr>
          <w:rFonts w:ascii="ArialMT" w:hAnsi="ArialMT" w:cs="ArialMT"/>
          <w:sz w:val="20"/>
          <w:szCs w:val="20"/>
        </w:rPr>
        <w:t>, Nexo PS10 &amp; PS15</w:t>
      </w:r>
    </w:p>
    <w:p w14:paraId="12FC9BD3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Mikrofone: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7D3723">
        <w:rPr>
          <w:rFonts w:ascii="ArialMT" w:hAnsi="ArialMT" w:cs="ArialMT"/>
          <w:sz w:val="20"/>
          <w:szCs w:val="20"/>
        </w:rPr>
        <w:t xml:space="preserve">u.a. von </w:t>
      </w:r>
      <w:r w:rsidR="00861EA5">
        <w:rPr>
          <w:rFonts w:ascii="ArialMT" w:hAnsi="ArialMT" w:cs="ArialMT"/>
          <w:sz w:val="20"/>
          <w:szCs w:val="20"/>
        </w:rPr>
        <w:t>Sennheiser, Shure</w:t>
      </w:r>
      <w:r w:rsidR="007D3723">
        <w:rPr>
          <w:rFonts w:ascii="ArialMT" w:hAnsi="ArialMT" w:cs="ArialMT"/>
          <w:sz w:val="20"/>
          <w:szCs w:val="20"/>
        </w:rPr>
        <w:t xml:space="preserve"> und</w:t>
      </w:r>
      <w:r w:rsidR="00861EA5">
        <w:rPr>
          <w:rFonts w:ascii="ArialMT" w:hAnsi="ArialMT" w:cs="ArialMT"/>
          <w:sz w:val="20"/>
          <w:szCs w:val="20"/>
        </w:rPr>
        <w:t xml:space="preserve"> DPA</w:t>
      </w:r>
      <w:r>
        <w:rPr>
          <w:rFonts w:ascii="ArialMT" w:hAnsi="ArialMT" w:cs="ArialMT"/>
          <w:sz w:val="20"/>
          <w:szCs w:val="20"/>
        </w:rPr>
        <w:t xml:space="preserve"> </w:t>
      </w:r>
    </w:p>
    <w:p w14:paraId="7FF2A47F" w14:textId="23DDB534" w:rsidR="00E30266" w:rsidRDefault="00E30266" w:rsidP="00E17AA5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Drahtlosanlage: </w:t>
      </w:r>
      <w:r>
        <w:rPr>
          <w:rFonts w:ascii="ArialMT" w:hAnsi="ArialMT" w:cs="ArialMT"/>
          <w:sz w:val="20"/>
          <w:szCs w:val="20"/>
        </w:rPr>
        <w:tab/>
        <w:t xml:space="preserve">8x </w:t>
      </w:r>
      <w:r w:rsidR="00E17AA5">
        <w:rPr>
          <w:rFonts w:ascii="ArialMT" w:hAnsi="ArialMT" w:cs="ArialMT"/>
          <w:sz w:val="20"/>
          <w:szCs w:val="20"/>
        </w:rPr>
        <w:t xml:space="preserve">Kanäle </w:t>
      </w:r>
      <w:r>
        <w:rPr>
          <w:rFonts w:ascii="ArialMT" w:hAnsi="ArialMT" w:cs="ArialMT"/>
          <w:sz w:val="20"/>
          <w:szCs w:val="20"/>
        </w:rPr>
        <w:t xml:space="preserve">Sennheiser </w:t>
      </w:r>
      <w:r w:rsidR="00E17AA5">
        <w:rPr>
          <w:rFonts w:ascii="ArialMT" w:hAnsi="ArialMT" w:cs="ArialMT"/>
          <w:sz w:val="20"/>
          <w:szCs w:val="20"/>
        </w:rPr>
        <w:t xml:space="preserve">EW-DX EM 4 </w:t>
      </w:r>
      <w:r>
        <w:rPr>
          <w:rFonts w:ascii="ArialMT" w:hAnsi="ArialMT" w:cs="ArialMT"/>
          <w:sz w:val="20"/>
          <w:szCs w:val="20"/>
        </w:rPr>
        <w:t>mit Hand- und Taschensender, erweiterbar</w:t>
      </w:r>
    </w:p>
    <w:p w14:paraId="1A9D9AD8" w14:textId="77777777" w:rsidR="00F379EB" w:rsidRDefault="00F379EB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Aufnahmegerät:</w:t>
      </w:r>
      <w:r>
        <w:rPr>
          <w:rFonts w:ascii="ArialMT" w:hAnsi="ArialMT" w:cs="ArialMT"/>
          <w:sz w:val="20"/>
          <w:szCs w:val="20"/>
        </w:rPr>
        <w:tab/>
        <w:t>Denon DN-500 R (Aufnahme auf USB Medium/SD Karte)</w:t>
      </w:r>
    </w:p>
    <w:p w14:paraId="2B4A09F1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Simultan: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861EA5">
        <w:rPr>
          <w:rFonts w:ascii="ArialMT" w:hAnsi="ArialMT" w:cs="ArialMT"/>
          <w:sz w:val="20"/>
          <w:szCs w:val="20"/>
        </w:rPr>
        <w:t>Auf Anfrage</w:t>
      </w:r>
    </w:p>
    <w:p w14:paraId="526C223D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96A6723" w14:textId="37F0C78C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557148">
        <w:rPr>
          <w:rFonts w:ascii="Arial-BoldMT" w:hAnsi="Arial-BoldMT" w:cs="Arial-BoldMT"/>
          <w:b/>
          <w:bCs/>
          <w:sz w:val="20"/>
          <w:szCs w:val="20"/>
        </w:rPr>
        <w:t>bertragungstechnik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2036F8D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8DB32C9" w14:textId="77777777" w:rsidR="00DC5E08" w:rsidRDefault="00DC5E08" w:rsidP="00DC5E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0C383C90" w14:textId="77777777" w:rsidR="00DC5E08" w:rsidRDefault="00DC5E08" w:rsidP="00DC5E08">
      <w:pPr>
        <w:autoSpaceDE w:val="0"/>
        <w:autoSpaceDN w:val="0"/>
        <w:adjustRightInd w:val="0"/>
        <w:spacing w:after="0" w:line="240" w:lineRule="auto"/>
        <w:ind w:left="1416" w:hanging="1416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Datenkabelnetz (CAT7), Glasfaseranbindung (Multi- und Singlemode)</w:t>
      </w:r>
    </w:p>
    <w:p w14:paraId="64781762" w14:textId="77777777" w:rsidR="00DC5E08" w:rsidRDefault="00DC5E08" w:rsidP="00DC5E08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  <w:t>40x XLR Multicore, digitale Anbindung über CAT7/LWL</w:t>
      </w:r>
      <w:r w:rsidR="007D3723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Leitungen</w:t>
      </w:r>
    </w:p>
    <w:p w14:paraId="6E25F7D8" w14:textId="59089341" w:rsidR="00DC5E08" w:rsidRDefault="00DC5E08" w:rsidP="00DC5E08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Video: </w:t>
      </w:r>
      <w:r>
        <w:rPr>
          <w:rFonts w:ascii="ArialMT" w:hAnsi="ArialMT" w:cs="ArialMT"/>
          <w:sz w:val="20"/>
          <w:szCs w:val="20"/>
        </w:rPr>
        <w:tab/>
        <w:t>Anbindung an vorhandenes Videoleitungsnetz (LWL,</w:t>
      </w:r>
      <w:r w:rsidR="00E17AA5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Cat7, SDI, </w:t>
      </w:r>
      <w:proofErr w:type="spellStart"/>
      <w:r>
        <w:rPr>
          <w:rFonts w:ascii="ArialMT" w:hAnsi="ArialMT" w:cs="ArialMT"/>
          <w:sz w:val="20"/>
          <w:szCs w:val="20"/>
        </w:rPr>
        <w:t>Triax</w:t>
      </w:r>
      <w:proofErr w:type="spellEnd"/>
      <w:r>
        <w:rPr>
          <w:rFonts w:ascii="ArialMT" w:hAnsi="ArialMT" w:cs="ArialMT"/>
          <w:sz w:val="20"/>
          <w:szCs w:val="20"/>
        </w:rPr>
        <w:t>, RGB</w:t>
      </w:r>
      <w:r w:rsidR="00E17AA5">
        <w:rPr>
          <w:rFonts w:ascii="ArialMT" w:hAnsi="ArialMT" w:cs="ArialMT"/>
          <w:sz w:val="20"/>
          <w:szCs w:val="20"/>
        </w:rPr>
        <w:t>/</w:t>
      </w:r>
      <w:r>
        <w:rPr>
          <w:rFonts w:ascii="ArialMT" w:hAnsi="ArialMT" w:cs="ArialMT"/>
          <w:sz w:val="20"/>
          <w:szCs w:val="20"/>
        </w:rPr>
        <w:t>HV)</w:t>
      </w:r>
    </w:p>
    <w:p w14:paraId="41A2133A" w14:textId="77777777" w:rsidR="00DC5E08" w:rsidRDefault="00DC5E08" w:rsidP="00DC5E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 Sender</w:t>
      </w:r>
    </w:p>
    <w:p w14:paraId="01C8785B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02BDFE33" w14:textId="1FFE43B0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L</w:t>
      </w:r>
      <w:r w:rsidR="00557148">
        <w:rPr>
          <w:rFonts w:ascii="Arial-BoldMT" w:hAnsi="Arial-BoldMT" w:cs="Arial-BoldMT"/>
          <w:b/>
          <w:bCs/>
          <w:sz w:val="20"/>
          <w:szCs w:val="20"/>
        </w:rPr>
        <w:t>ichttechnik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DCD946A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62C38596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Lichtpult: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 xml:space="preserve">MA </w:t>
      </w:r>
      <w:proofErr w:type="spellStart"/>
      <w:r>
        <w:rPr>
          <w:rFonts w:ascii="ArialMT" w:hAnsi="ArialMT" w:cs="ArialMT"/>
          <w:sz w:val="20"/>
          <w:szCs w:val="20"/>
        </w:rPr>
        <w:t>Lighting</w:t>
      </w:r>
      <w:proofErr w:type="spellEnd"/>
      <w:r>
        <w:rPr>
          <w:rFonts w:ascii="ArialMT" w:hAnsi="ArialMT" w:cs="ArialMT"/>
          <w:sz w:val="20"/>
          <w:szCs w:val="20"/>
        </w:rPr>
        <w:t xml:space="preserve"> </w:t>
      </w:r>
      <w:proofErr w:type="spellStart"/>
      <w:r>
        <w:rPr>
          <w:rFonts w:ascii="ArialMT" w:hAnsi="ArialMT" w:cs="ArialMT"/>
          <w:sz w:val="20"/>
          <w:szCs w:val="20"/>
        </w:rPr>
        <w:t>grandMA</w:t>
      </w:r>
      <w:proofErr w:type="spellEnd"/>
      <w:r>
        <w:rPr>
          <w:rFonts w:ascii="ArialMT" w:hAnsi="ArialMT" w:cs="ArialMT"/>
          <w:sz w:val="20"/>
          <w:szCs w:val="20"/>
        </w:rPr>
        <w:t xml:space="preserve"> 2</w:t>
      </w:r>
    </w:p>
    <w:p w14:paraId="01E8B0F3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Bühnenbeleuchtung: </w:t>
      </w:r>
      <w:r>
        <w:rPr>
          <w:rFonts w:ascii="ArialMT" w:hAnsi="ArialMT" w:cs="ArialMT"/>
          <w:sz w:val="20"/>
          <w:szCs w:val="20"/>
        </w:rPr>
        <w:tab/>
        <w:t xml:space="preserve">18x </w:t>
      </w:r>
      <w:r w:rsidR="00861EA5">
        <w:rPr>
          <w:rFonts w:ascii="ArialMT" w:hAnsi="ArialMT" w:cs="ArialMT"/>
          <w:sz w:val="20"/>
          <w:szCs w:val="20"/>
        </w:rPr>
        <w:t>2KW ARRI</w:t>
      </w:r>
      <w:r>
        <w:rPr>
          <w:rFonts w:ascii="ArialMT" w:hAnsi="ArialMT" w:cs="ArialMT"/>
          <w:sz w:val="20"/>
          <w:szCs w:val="20"/>
        </w:rPr>
        <w:t xml:space="preserve"> Stufenlinsen</w:t>
      </w:r>
      <w:r w:rsidR="00861EA5">
        <w:rPr>
          <w:rFonts w:ascii="ArialMT" w:hAnsi="ArialMT" w:cs="ArialMT"/>
          <w:sz w:val="20"/>
          <w:szCs w:val="20"/>
        </w:rPr>
        <w:t xml:space="preserve"> Scheinwerfer</w:t>
      </w:r>
    </w:p>
    <w:p w14:paraId="56D90B81" w14:textId="23A0C3B1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Effektlicht: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 xml:space="preserve">12x </w:t>
      </w:r>
      <w:r w:rsidR="007D3723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opfbewegte Scheinwerfer (</w:t>
      </w:r>
      <w:r w:rsidR="00E17AA5">
        <w:rPr>
          <w:rFonts w:ascii="ArialMT" w:hAnsi="ArialMT" w:cs="ArialMT"/>
          <w:sz w:val="20"/>
          <w:szCs w:val="20"/>
        </w:rPr>
        <w:t>Martin MAC Viper XIP</w:t>
      </w:r>
      <w:r>
        <w:rPr>
          <w:rFonts w:ascii="ArialMT" w:hAnsi="ArialMT" w:cs="ArialMT"/>
          <w:sz w:val="20"/>
          <w:szCs w:val="20"/>
        </w:rPr>
        <w:t>)</w:t>
      </w:r>
    </w:p>
    <w:p w14:paraId="5F9B3AAA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ind w:left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8 LHGL – Lichtbänder als indirekte Deckenbeleuchtung (RGBW), LED-</w:t>
      </w:r>
      <w:proofErr w:type="spellStart"/>
      <w:r>
        <w:rPr>
          <w:rFonts w:ascii="ArialMT" w:hAnsi="ArialMT" w:cs="ArialMT"/>
          <w:sz w:val="20"/>
          <w:szCs w:val="20"/>
        </w:rPr>
        <w:t>Uplights</w:t>
      </w:r>
      <w:proofErr w:type="spellEnd"/>
    </w:p>
    <w:p w14:paraId="1DBD5A96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Dimmer: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DC5E08">
        <w:rPr>
          <w:rFonts w:ascii="ArialMT" w:hAnsi="ArialMT" w:cs="ArialMT"/>
          <w:sz w:val="20"/>
          <w:szCs w:val="20"/>
        </w:rPr>
        <w:t>Zusätzliche Anschlussleistung für Fremdgeräte bis 400 Ampere</w:t>
      </w:r>
    </w:p>
    <w:p w14:paraId="0448EFA2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D1DC3BC" w14:textId="1B63152C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557148">
        <w:rPr>
          <w:rFonts w:ascii="Arial-BoldMT" w:hAnsi="Arial-BoldMT" w:cs="Arial-BoldMT"/>
          <w:b/>
          <w:bCs/>
          <w:sz w:val="20"/>
          <w:szCs w:val="20"/>
        </w:rPr>
        <w:t>ühnentechnik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9EAF1BD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548D5F9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Bühnenbelastbarkeit: </w:t>
      </w:r>
      <w:r>
        <w:rPr>
          <w:rFonts w:ascii="ArialMT" w:hAnsi="ArialMT" w:cs="ArialMT"/>
          <w:sz w:val="20"/>
          <w:szCs w:val="20"/>
        </w:rPr>
        <w:tab/>
        <w:t>500kg / m²</w:t>
      </w:r>
    </w:p>
    <w:p w14:paraId="1645841B" w14:textId="7A481461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Obermaschinerie: </w:t>
      </w:r>
      <w:r>
        <w:rPr>
          <w:rFonts w:ascii="ArialMT" w:hAnsi="ArialMT" w:cs="ArialMT"/>
          <w:sz w:val="20"/>
          <w:szCs w:val="20"/>
        </w:rPr>
        <w:tab/>
        <w:t>Punktzuga</w:t>
      </w:r>
      <w:r w:rsidR="00861EA5">
        <w:rPr>
          <w:rFonts w:ascii="ArialMT" w:hAnsi="ArialMT" w:cs="ArialMT"/>
          <w:sz w:val="20"/>
          <w:szCs w:val="20"/>
        </w:rPr>
        <w:t>nlage mit 11 Punkten je 200kg, 9</w:t>
      </w:r>
      <w:r>
        <w:rPr>
          <w:rFonts w:ascii="ArialMT" w:hAnsi="ArialMT" w:cs="ArialMT"/>
          <w:sz w:val="20"/>
          <w:szCs w:val="20"/>
        </w:rPr>
        <w:t xml:space="preserve"> Kettenzüge C1</w:t>
      </w:r>
      <w:r w:rsidR="00861EA5">
        <w:rPr>
          <w:rFonts w:ascii="ArialMT" w:hAnsi="ArialMT" w:cs="ArialMT"/>
          <w:sz w:val="20"/>
          <w:szCs w:val="20"/>
        </w:rPr>
        <w:t xml:space="preserve"> je 300Kg</w:t>
      </w:r>
    </w:p>
    <w:p w14:paraId="03E9C0B3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Hängepunkte: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4D25F4">
        <w:rPr>
          <w:rFonts w:ascii="ArialMT" w:hAnsi="ArialMT" w:cs="ArialMT"/>
          <w:sz w:val="20"/>
          <w:szCs w:val="20"/>
        </w:rPr>
        <w:t>20 Stück á</w:t>
      </w:r>
      <w:r w:rsidR="00861EA5">
        <w:rPr>
          <w:rFonts w:ascii="ArialMT" w:hAnsi="ArialMT" w:cs="ArialMT"/>
          <w:sz w:val="20"/>
          <w:szCs w:val="20"/>
        </w:rPr>
        <w:t xml:space="preserve"> 3</w:t>
      </w:r>
      <w:r>
        <w:rPr>
          <w:rFonts w:ascii="ArialMT" w:hAnsi="ArialMT" w:cs="ArialMT"/>
          <w:sz w:val="20"/>
          <w:szCs w:val="20"/>
        </w:rPr>
        <w:t>00 kg</w:t>
      </w:r>
    </w:p>
    <w:p w14:paraId="3992520B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3D62409F" w14:textId="3BD8BDAC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557148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D55D851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6158A358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230V- Stromanschluss: 16A-Schukosteckdosen sind flächendeckend verteilt</w:t>
      </w:r>
    </w:p>
    <w:p w14:paraId="207F53FE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400V- Stromanschluss: 6 x 63A CEE</w:t>
      </w:r>
    </w:p>
    <w:p w14:paraId="4FC5F5C3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78722668" w14:textId="4D5C1061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</w:t>
      </w:r>
      <w:r w:rsidR="00A64512">
        <w:rPr>
          <w:rFonts w:ascii="Arial-BoldMT" w:hAnsi="Arial-BoldMT" w:cs="Arial-BoldMT"/>
          <w:b/>
          <w:bCs/>
          <w:sz w:val="20"/>
          <w:szCs w:val="20"/>
        </w:rPr>
        <w:t>räsentationstechnik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E386B8D" w14:textId="77777777" w:rsidR="00E30266" w:rsidRDefault="00E30266" w:rsidP="00E302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6582DF28" w14:textId="77777777" w:rsidR="00E30266" w:rsidRDefault="00E30266" w:rsidP="00861EA5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 w:rsidR="00861EA5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Komplette Rückwand mit optischer Beschi</w:t>
      </w:r>
      <w:r w:rsidR="00861EA5">
        <w:rPr>
          <w:rFonts w:ascii="ArialMT" w:hAnsi="ArialMT" w:cs="ArialMT"/>
          <w:sz w:val="20"/>
          <w:szCs w:val="20"/>
        </w:rPr>
        <w:t xml:space="preserve">chtung, 11m Breite zwischen den </w:t>
      </w:r>
      <w:r>
        <w:rPr>
          <w:rFonts w:ascii="ArialMT" w:hAnsi="ArialMT" w:cs="ArialMT"/>
          <w:sz w:val="20"/>
          <w:szCs w:val="20"/>
        </w:rPr>
        <w:t>Bühnenaufgängen</w:t>
      </w:r>
      <w:r w:rsidR="00861EA5">
        <w:rPr>
          <w:rFonts w:ascii="ArialMT" w:hAnsi="ArialMT" w:cs="ArialMT"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Projektionsabstand</w:t>
      </w:r>
      <w:r w:rsidR="00861EA5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bei Projektion aus der Regie: 33m</w:t>
      </w:r>
    </w:p>
    <w:p w14:paraId="68B7E0B0" w14:textId="77777777" w:rsidR="000F2EDB" w:rsidRPr="00861EA5" w:rsidRDefault="00E30266" w:rsidP="000F2EDB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Projektionstechnik:</w:t>
      </w:r>
      <w:r w:rsidR="00861EA5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 xml:space="preserve">Leistungsstarke Video-/Datenprojektoren zur Darstellung aller üblichen </w:t>
      </w:r>
      <w:r w:rsidR="000F2EDB">
        <w:rPr>
          <w:rFonts w:ascii="ArialMT" w:hAnsi="ArialMT" w:cs="ArialMT"/>
          <w:sz w:val="20"/>
          <w:szCs w:val="20"/>
        </w:rPr>
        <w:t>Video- und Grafikstandards (bis 1080p)</w:t>
      </w:r>
    </w:p>
    <w:p w14:paraId="7133B400" w14:textId="77777777" w:rsidR="000F2EDB" w:rsidRDefault="000F2EDB" w:rsidP="000F2EDB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78D4BB3" w14:textId="35608FDE" w:rsidR="000F2EDB" w:rsidRDefault="000F2EDB" w:rsidP="000F2ED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K</w:t>
      </w:r>
      <w:r w:rsidR="00A64512">
        <w:rPr>
          <w:rFonts w:ascii="Arial-BoldMT" w:hAnsi="Arial-BoldMT" w:cs="Arial-BoldMT"/>
          <w:b/>
          <w:bCs/>
          <w:sz w:val="20"/>
          <w:szCs w:val="20"/>
        </w:rPr>
        <w:t>ommunikation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329DFADA" w14:textId="77777777" w:rsidR="000F2EDB" w:rsidRDefault="000F2EDB" w:rsidP="000F2ED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1AD5B74" w14:textId="77777777" w:rsidR="00DC5E08" w:rsidRDefault="00DC5E08" w:rsidP="00DC5E08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Interkom: </w:t>
      </w:r>
      <w:r>
        <w:rPr>
          <w:rFonts w:ascii="ArialMT" w:hAnsi="ArialMT" w:cs="ArialMT"/>
          <w:sz w:val="20"/>
          <w:szCs w:val="20"/>
        </w:rPr>
        <w:tab/>
        <w:t xml:space="preserve">Riedel </w:t>
      </w:r>
      <w:proofErr w:type="spellStart"/>
      <w:r>
        <w:rPr>
          <w:rFonts w:ascii="ArialMT" w:hAnsi="ArialMT" w:cs="ArialMT"/>
          <w:sz w:val="20"/>
          <w:szCs w:val="20"/>
        </w:rPr>
        <w:t>Intercom</w:t>
      </w:r>
      <w:proofErr w:type="spellEnd"/>
      <w:r>
        <w:rPr>
          <w:rFonts w:ascii="ArialMT" w:hAnsi="ArialMT" w:cs="ArialMT"/>
          <w:sz w:val="20"/>
          <w:szCs w:val="20"/>
        </w:rPr>
        <w:t xml:space="preserve"> zur Verbindung der Regien, Bühnen, Ü-Wagen und mobilen Arbeitsplätzen</w:t>
      </w:r>
    </w:p>
    <w:p w14:paraId="229A5E50" w14:textId="547BFA42" w:rsidR="00DC5E08" w:rsidRDefault="00DC5E08" w:rsidP="00DC5E08">
      <w:p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Drahtlos Interkom: </w:t>
      </w:r>
      <w:r>
        <w:rPr>
          <w:rFonts w:ascii="ArialMT" w:hAnsi="ArialMT" w:cs="ArialMT"/>
          <w:sz w:val="20"/>
          <w:szCs w:val="20"/>
        </w:rPr>
        <w:tab/>
        <w:t>Riedel drahtlos Interface zur Anbindung an Motorola Digital-Funkgeräte</w:t>
      </w:r>
      <w:r w:rsidR="00A64512">
        <w:rPr>
          <w:rFonts w:ascii="ArialMT" w:hAnsi="ArialMT" w:cs="ArialMT"/>
          <w:sz w:val="20"/>
          <w:szCs w:val="20"/>
        </w:rPr>
        <w:t>,</w:t>
      </w:r>
    </w:p>
    <w:p w14:paraId="7690F498" w14:textId="6C867A08" w:rsidR="00E17AA5" w:rsidRDefault="00E17AA5" w:rsidP="00DC5E0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Riedel Bolero flächendeckend im Gebäude</w:t>
      </w:r>
    </w:p>
    <w:p w14:paraId="1720EF91" w14:textId="77777777" w:rsidR="00DC5E08" w:rsidRDefault="00DC5E08" w:rsidP="000F2ED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sectPr w:rsidR="00DC5E08" w:rsidSect="008069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0266"/>
    <w:rsid w:val="00076763"/>
    <w:rsid w:val="000A6D15"/>
    <w:rsid w:val="000F2EDB"/>
    <w:rsid w:val="000F448B"/>
    <w:rsid w:val="001A4D22"/>
    <w:rsid w:val="001E4A80"/>
    <w:rsid w:val="002877C0"/>
    <w:rsid w:val="002921B1"/>
    <w:rsid w:val="002F53CC"/>
    <w:rsid w:val="004D25F4"/>
    <w:rsid w:val="00557148"/>
    <w:rsid w:val="00582232"/>
    <w:rsid w:val="005C0B66"/>
    <w:rsid w:val="00676CBB"/>
    <w:rsid w:val="00693C18"/>
    <w:rsid w:val="006F5D3E"/>
    <w:rsid w:val="007D2053"/>
    <w:rsid w:val="007D3723"/>
    <w:rsid w:val="007D382F"/>
    <w:rsid w:val="00806973"/>
    <w:rsid w:val="00861EA5"/>
    <w:rsid w:val="008A4A02"/>
    <w:rsid w:val="00A64512"/>
    <w:rsid w:val="00DB5679"/>
    <w:rsid w:val="00DC5E08"/>
    <w:rsid w:val="00E17AA5"/>
    <w:rsid w:val="00E30266"/>
    <w:rsid w:val="00F3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CCF50"/>
  <w15:docId w15:val="{A42F759D-F20C-482C-A8C2-99E16054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01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4</cp:revision>
  <dcterms:created xsi:type="dcterms:W3CDTF">2026-03-25T14:35:00Z</dcterms:created>
  <dcterms:modified xsi:type="dcterms:W3CDTF">2026-03-25T14:50:00Z</dcterms:modified>
</cp:coreProperties>
</file>