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1ED4E" w14:textId="77777777" w:rsidR="00BA4539" w:rsidRDefault="00175A50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noProof/>
        </w:rPr>
        <w:pict w14:anchorId="654931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88.1pt;margin-top:-50.75pt;width:105.35pt;height:36.55pt;z-index:251659264;mso-position-horizontal:absolute;mso-position-horizontal-relative:text;mso-position-vertical:absolute;mso-position-vertical-relative:text;mso-width-relative:page;mso-height-relative:page">
            <v:imagedata r:id="rId4" o:title="CCD_gross_rgb"/>
          </v:shape>
        </w:pict>
      </w:r>
      <w:r w:rsidR="00BA4539">
        <w:rPr>
          <w:rFonts w:ascii="Arial-BoldMT" w:hAnsi="Arial-BoldMT" w:cs="Arial-BoldMT"/>
          <w:b/>
          <w:bCs/>
          <w:sz w:val="20"/>
          <w:szCs w:val="20"/>
        </w:rPr>
        <w:t>FEST</w:t>
      </w:r>
      <w:r w:rsidR="00B21750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 w:rsidR="00BA4539">
        <w:rPr>
          <w:rFonts w:ascii="Arial-BoldMT" w:hAnsi="Arial-BoldMT" w:cs="Arial-BoldMT"/>
          <w:b/>
          <w:bCs/>
          <w:sz w:val="20"/>
          <w:szCs w:val="20"/>
        </w:rPr>
        <w:t>INSTALLIERTE TECHNIK RAUM 3</w:t>
      </w:r>
    </w:p>
    <w:p w14:paraId="2CF9A80C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00B09E9E" w14:textId="7F0ED8ED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T</w:t>
      </w:r>
      <w:r w:rsidR="00114F71">
        <w:rPr>
          <w:rFonts w:ascii="Arial-BoldMT" w:hAnsi="Arial-BoldMT" w:cs="Arial-BoldMT"/>
          <w:b/>
          <w:bCs/>
          <w:sz w:val="20"/>
          <w:szCs w:val="20"/>
        </w:rPr>
        <w:t>ontechnik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12C1C71A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2EFFF0A9" w14:textId="5F209540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Konsole: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114F71">
        <w:rPr>
          <w:rFonts w:ascii="ArialMT" w:hAnsi="ArialMT" w:cs="ArialMT"/>
          <w:sz w:val="20"/>
          <w:szCs w:val="20"/>
        </w:rPr>
        <w:t>Yamaha DM7</w:t>
      </w:r>
    </w:p>
    <w:p w14:paraId="2BC05BED" w14:textId="09F00D76" w:rsidR="00BA4539" w:rsidRPr="00114F71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114F71">
        <w:rPr>
          <w:rFonts w:ascii="ArialMT" w:hAnsi="ArialMT" w:cs="ArialMT"/>
          <w:sz w:val="20"/>
          <w:szCs w:val="20"/>
        </w:rPr>
        <w:t xml:space="preserve">Lautsprecher: </w:t>
      </w:r>
      <w:r w:rsidRPr="00114F71">
        <w:rPr>
          <w:rFonts w:ascii="ArialMT" w:hAnsi="ArialMT" w:cs="ArialMT"/>
          <w:sz w:val="20"/>
          <w:szCs w:val="20"/>
        </w:rPr>
        <w:tab/>
      </w:r>
      <w:r w:rsidRPr="00114F71">
        <w:rPr>
          <w:rFonts w:ascii="ArialMT" w:hAnsi="ArialMT" w:cs="ArialMT"/>
          <w:sz w:val="20"/>
          <w:szCs w:val="20"/>
        </w:rPr>
        <w:tab/>
      </w:r>
      <w:r w:rsidRPr="00114F71">
        <w:rPr>
          <w:rFonts w:ascii="ArialMT" w:hAnsi="ArialMT" w:cs="ArialMT"/>
          <w:sz w:val="20"/>
          <w:szCs w:val="20"/>
        </w:rPr>
        <w:tab/>
      </w:r>
      <w:r w:rsidR="00114F71" w:rsidRPr="00114F71">
        <w:rPr>
          <w:rFonts w:ascii="ArialMT" w:hAnsi="ArialMT" w:cs="ArialMT"/>
          <w:sz w:val="20"/>
          <w:szCs w:val="20"/>
        </w:rPr>
        <w:t>Coda G712, Hops 5, G15 Su</w:t>
      </w:r>
      <w:r w:rsidR="00114F71">
        <w:rPr>
          <w:rFonts w:ascii="ArialMT" w:hAnsi="ArialMT" w:cs="ArialMT"/>
          <w:sz w:val="20"/>
          <w:szCs w:val="20"/>
        </w:rPr>
        <w:t>b</w:t>
      </w:r>
    </w:p>
    <w:p w14:paraId="0D934ABC" w14:textId="2F335967" w:rsidR="00BA4539" w:rsidRPr="00114F71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  <w:lang w:val="en-US"/>
        </w:rPr>
      </w:pPr>
      <w:proofErr w:type="spellStart"/>
      <w:r w:rsidRPr="00114F71">
        <w:rPr>
          <w:rFonts w:ascii="ArialMT" w:hAnsi="ArialMT" w:cs="ArialMT"/>
          <w:sz w:val="20"/>
          <w:szCs w:val="20"/>
          <w:lang w:val="en-US"/>
        </w:rPr>
        <w:t>Monitore</w:t>
      </w:r>
      <w:proofErr w:type="spellEnd"/>
      <w:r w:rsidRPr="00114F71">
        <w:rPr>
          <w:rFonts w:ascii="ArialMT" w:hAnsi="ArialMT" w:cs="ArialMT"/>
          <w:sz w:val="20"/>
          <w:szCs w:val="20"/>
          <w:lang w:val="en-US"/>
        </w:rPr>
        <w:t xml:space="preserve">: </w:t>
      </w:r>
      <w:r w:rsidRPr="00114F71">
        <w:rPr>
          <w:rFonts w:ascii="ArialMT" w:hAnsi="ArialMT" w:cs="ArialMT"/>
          <w:sz w:val="20"/>
          <w:szCs w:val="20"/>
          <w:lang w:val="en-US"/>
        </w:rPr>
        <w:tab/>
      </w:r>
      <w:r w:rsidRPr="00114F71">
        <w:rPr>
          <w:rFonts w:ascii="ArialMT" w:hAnsi="ArialMT" w:cs="ArialMT"/>
          <w:sz w:val="20"/>
          <w:szCs w:val="20"/>
          <w:lang w:val="en-US"/>
        </w:rPr>
        <w:tab/>
      </w:r>
      <w:r w:rsidRPr="00114F71">
        <w:rPr>
          <w:rFonts w:ascii="ArialMT" w:hAnsi="ArialMT" w:cs="ArialMT"/>
          <w:sz w:val="20"/>
          <w:szCs w:val="20"/>
          <w:lang w:val="en-US"/>
        </w:rPr>
        <w:tab/>
      </w:r>
      <w:r w:rsidR="00114F71" w:rsidRPr="00114F71">
        <w:rPr>
          <w:rFonts w:ascii="ArialMT" w:hAnsi="ArialMT" w:cs="ArialMT"/>
          <w:sz w:val="20"/>
          <w:szCs w:val="20"/>
          <w:lang w:val="en-US"/>
        </w:rPr>
        <w:t xml:space="preserve">Coda Hops 5, </w:t>
      </w:r>
      <w:proofErr w:type="spellStart"/>
      <w:r w:rsidRPr="00114F71">
        <w:rPr>
          <w:rFonts w:ascii="ArialMT" w:hAnsi="ArialMT" w:cs="ArialMT"/>
          <w:sz w:val="20"/>
          <w:szCs w:val="20"/>
          <w:lang w:val="en-US"/>
        </w:rPr>
        <w:t>d&amp;b</w:t>
      </w:r>
      <w:proofErr w:type="spellEnd"/>
      <w:r w:rsidRPr="00114F71">
        <w:rPr>
          <w:rFonts w:ascii="ArialMT" w:hAnsi="ArialMT" w:cs="ArialMT"/>
          <w:sz w:val="20"/>
          <w:szCs w:val="20"/>
          <w:lang w:val="en-US"/>
        </w:rPr>
        <w:t xml:space="preserve"> E</w:t>
      </w:r>
      <w:r w:rsidR="00114F71" w:rsidRPr="00114F71">
        <w:rPr>
          <w:rFonts w:ascii="ArialMT" w:hAnsi="ArialMT" w:cs="ArialMT"/>
          <w:sz w:val="20"/>
          <w:szCs w:val="20"/>
          <w:lang w:val="en-US"/>
        </w:rPr>
        <w:t>8</w:t>
      </w:r>
      <w:r w:rsidRPr="00114F71">
        <w:rPr>
          <w:rFonts w:ascii="ArialMT" w:hAnsi="ArialMT" w:cs="ArialMT"/>
          <w:sz w:val="20"/>
          <w:szCs w:val="20"/>
          <w:lang w:val="en-US"/>
        </w:rPr>
        <w:t>, Nexo PS10 &amp; PS15</w:t>
      </w:r>
    </w:p>
    <w:p w14:paraId="66A6CFE5" w14:textId="59411B91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Mikrofone: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B21750">
        <w:rPr>
          <w:rFonts w:ascii="ArialMT" w:hAnsi="ArialMT" w:cs="ArialMT"/>
          <w:sz w:val="20"/>
          <w:szCs w:val="20"/>
        </w:rPr>
        <w:t xml:space="preserve">u.a. von </w:t>
      </w:r>
      <w:r>
        <w:rPr>
          <w:rFonts w:ascii="ArialMT" w:hAnsi="ArialMT" w:cs="ArialMT"/>
          <w:sz w:val="20"/>
          <w:szCs w:val="20"/>
        </w:rPr>
        <w:t>Sennheiser, Shure</w:t>
      </w:r>
      <w:r w:rsidR="00B21750">
        <w:rPr>
          <w:rFonts w:ascii="ArialMT" w:hAnsi="ArialMT" w:cs="ArialMT"/>
          <w:sz w:val="20"/>
          <w:szCs w:val="20"/>
        </w:rPr>
        <w:t xml:space="preserve"> und</w:t>
      </w:r>
      <w:r w:rsidR="00114F7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 xml:space="preserve">DPA </w:t>
      </w:r>
    </w:p>
    <w:p w14:paraId="2882723A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Drahtlosanlage: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8x Sennheiser EM 2000 mit Hand- und Taschensender, erweiterbar</w:t>
      </w:r>
    </w:p>
    <w:p w14:paraId="1B5E8FA7" w14:textId="1D805413" w:rsidR="00114F71" w:rsidRDefault="00114F71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Aufnahmegerät: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Denon DN-500 R (Aufnahme auf USB Medium/SD Karte)</w:t>
      </w:r>
    </w:p>
    <w:p w14:paraId="2F64D7C3" w14:textId="530162E4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Simultan: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5x Dolmetscherkabine</w:t>
      </w:r>
    </w:p>
    <w:p w14:paraId="4AB632A0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AC0F559" w14:textId="11DE5B21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Ü</w:t>
      </w:r>
      <w:r w:rsidR="00175A50">
        <w:rPr>
          <w:rFonts w:ascii="Arial-BoldMT" w:hAnsi="Arial-BoldMT" w:cs="Arial-BoldMT"/>
          <w:b/>
          <w:bCs/>
          <w:sz w:val="20"/>
          <w:szCs w:val="20"/>
        </w:rPr>
        <w:t>bertragungstechnik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67912D46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782BD62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Telekommunikation: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Anschlüsse für schnelle Internetanbindung, Fax und Telefon</w:t>
      </w:r>
    </w:p>
    <w:p w14:paraId="7DA8221A" w14:textId="77777777" w:rsidR="00BA4539" w:rsidRDefault="001F4069" w:rsidP="00BA453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Daten: </w:t>
      </w:r>
      <w:r>
        <w:rPr>
          <w:rFonts w:ascii="ArialMT" w:hAnsi="ArialMT" w:cs="ArialMT"/>
          <w:sz w:val="20"/>
          <w:szCs w:val="20"/>
        </w:rPr>
        <w:tab/>
        <w:t>Datenkabelnetz (CAT7</w:t>
      </w:r>
      <w:r w:rsidR="00BA4539">
        <w:rPr>
          <w:rFonts w:ascii="ArialMT" w:hAnsi="ArialMT" w:cs="ArialMT"/>
          <w:sz w:val="20"/>
          <w:szCs w:val="20"/>
        </w:rPr>
        <w:t>), Glasfaseranbindung (Multi- und Singlemode)</w:t>
      </w:r>
    </w:p>
    <w:p w14:paraId="363146EB" w14:textId="77777777" w:rsidR="00BA4539" w:rsidRDefault="00D2585F" w:rsidP="00BA453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Ton: </w:t>
      </w:r>
      <w:r>
        <w:rPr>
          <w:rFonts w:ascii="ArialMT" w:hAnsi="ArialMT" w:cs="ArialMT"/>
          <w:sz w:val="20"/>
          <w:szCs w:val="20"/>
        </w:rPr>
        <w:tab/>
        <w:t>48x XLR (Bühne-Regie)</w:t>
      </w:r>
      <w:r w:rsidR="00BA4539">
        <w:rPr>
          <w:rFonts w:ascii="ArialMT" w:hAnsi="ArialMT" w:cs="ArialMT"/>
          <w:sz w:val="20"/>
          <w:szCs w:val="20"/>
        </w:rPr>
        <w:t>, Anbindung digitaler Audi</w:t>
      </w:r>
      <w:r w:rsidR="001F4069">
        <w:rPr>
          <w:rFonts w:ascii="ArialMT" w:hAnsi="ArialMT" w:cs="ArialMT"/>
          <w:sz w:val="20"/>
          <w:szCs w:val="20"/>
        </w:rPr>
        <w:t>owandler (Stageboxen) über CAT7</w:t>
      </w:r>
      <w:r w:rsidR="00BA4539">
        <w:rPr>
          <w:rFonts w:ascii="ArialMT" w:hAnsi="ArialMT" w:cs="ArialMT"/>
          <w:sz w:val="20"/>
          <w:szCs w:val="20"/>
        </w:rPr>
        <w:t>/LWL möglich</w:t>
      </w:r>
    </w:p>
    <w:p w14:paraId="1B7A686F" w14:textId="4725C211" w:rsidR="00BA4539" w:rsidRDefault="00BA4539" w:rsidP="00BA453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Video: </w:t>
      </w:r>
      <w:r>
        <w:rPr>
          <w:rFonts w:ascii="ArialMT" w:hAnsi="ArialMT" w:cs="ArialMT"/>
          <w:sz w:val="20"/>
          <w:szCs w:val="20"/>
        </w:rPr>
        <w:tab/>
        <w:t>Anbindung an vorhande</w:t>
      </w:r>
      <w:r w:rsidR="001F4069">
        <w:rPr>
          <w:rFonts w:ascii="ArialMT" w:hAnsi="ArialMT" w:cs="ArialMT"/>
          <w:sz w:val="20"/>
          <w:szCs w:val="20"/>
        </w:rPr>
        <w:t>nes Videoleitungsnetz (LWL,Cat7, RGB/HV</w:t>
      </w:r>
      <w:r>
        <w:rPr>
          <w:rFonts w:ascii="ArialMT" w:hAnsi="ArialMT" w:cs="ArialMT"/>
          <w:sz w:val="20"/>
          <w:szCs w:val="20"/>
        </w:rPr>
        <w:t>,</w:t>
      </w:r>
      <w:r w:rsidR="00114F7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SDI)</w:t>
      </w:r>
    </w:p>
    <w:p w14:paraId="4205339B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TV/Sat: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Anschluss für Kabelfernsehen und hauseigene Sender</w:t>
      </w:r>
    </w:p>
    <w:p w14:paraId="5C998D82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09D6AA04" w14:textId="39926FAF" w:rsidR="00BA4539" w:rsidRDefault="00175A50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Lichttechnik</w:t>
      </w:r>
      <w:r w:rsidR="00BA4539"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0B45239D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673EE70" w14:textId="7CD45218" w:rsidR="00BA4539" w:rsidRPr="00114F71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  <w:lang w:val="en-US"/>
        </w:rPr>
      </w:pPr>
      <w:proofErr w:type="spellStart"/>
      <w:r w:rsidRPr="00114F71">
        <w:rPr>
          <w:rFonts w:ascii="ArialMT" w:hAnsi="ArialMT" w:cs="ArialMT"/>
          <w:sz w:val="20"/>
          <w:szCs w:val="20"/>
          <w:lang w:val="en-US"/>
        </w:rPr>
        <w:t>Lichtpult</w:t>
      </w:r>
      <w:proofErr w:type="spellEnd"/>
      <w:r w:rsidRPr="00114F71">
        <w:rPr>
          <w:rFonts w:ascii="ArialMT" w:hAnsi="ArialMT" w:cs="ArialMT"/>
          <w:sz w:val="20"/>
          <w:szCs w:val="20"/>
          <w:lang w:val="en-US"/>
        </w:rPr>
        <w:t xml:space="preserve">: </w:t>
      </w:r>
      <w:r w:rsidRPr="00114F71">
        <w:rPr>
          <w:rFonts w:ascii="ArialMT" w:hAnsi="ArialMT" w:cs="ArialMT"/>
          <w:sz w:val="20"/>
          <w:szCs w:val="20"/>
          <w:lang w:val="en-US"/>
        </w:rPr>
        <w:tab/>
      </w:r>
      <w:r w:rsidRPr="00114F71">
        <w:rPr>
          <w:rFonts w:ascii="ArialMT" w:hAnsi="ArialMT" w:cs="ArialMT"/>
          <w:sz w:val="20"/>
          <w:szCs w:val="20"/>
          <w:lang w:val="en-US"/>
        </w:rPr>
        <w:tab/>
      </w:r>
      <w:r w:rsidRPr="00114F71">
        <w:rPr>
          <w:rFonts w:ascii="ArialMT" w:hAnsi="ArialMT" w:cs="ArialMT"/>
          <w:sz w:val="20"/>
          <w:szCs w:val="20"/>
          <w:lang w:val="en-US"/>
        </w:rPr>
        <w:tab/>
        <w:t xml:space="preserve">MA Lighting </w:t>
      </w:r>
      <w:proofErr w:type="spellStart"/>
      <w:r w:rsidRPr="00114F71">
        <w:rPr>
          <w:rFonts w:ascii="ArialMT" w:hAnsi="ArialMT" w:cs="ArialMT"/>
          <w:sz w:val="20"/>
          <w:szCs w:val="20"/>
          <w:lang w:val="en-US"/>
        </w:rPr>
        <w:t>grandMA</w:t>
      </w:r>
      <w:proofErr w:type="spellEnd"/>
      <w:r w:rsidRPr="00114F71">
        <w:rPr>
          <w:rFonts w:ascii="ArialMT" w:hAnsi="ArialMT" w:cs="ArialMT"/>
          <w:sz w:val="20"/>
          <w:szCs w:val="20"/>
          <w:lang w:val="en-US"/>
        </w:rPr>
        <w:t xml:space="preserve"> </w:t>
      </w:r>
      <w:r w:rsidR="00114F71" w:rsidRPr="00114F71">
        <w:rPr>
          <w:rFonts w:ascii="ArialMT" w:hAnsi="ArialMT" w:cs="ArialMT"/>
          <w:sz w:val="20"/>
          <w:szCs w:val="20"/>
          <w:lang w:val="en-US"/>
        </w:rPr>
        <w:t>3 Compact XT</w:t>
      </w:r>
    </w:p>
    <w:p w14:paraId="588F2590" w14:textId="42114911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Bühnenbeleuchtung: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114F71">
        <w:rPr>
          <w:rFonts w:ascii="ArialMT" w:hAnsi="ArialMT" w:cs="ArialMT"/>
          <w:sz w:val="20"/>
          <w:szCs w:val="20"/>
        </w:rPr>
        <w:t>12x ARRI L7-C Stufenlinsenscheinwerfer</w:t>
      </w:r>
    </w:p>
    <w:p w14:paraId="069672C9" w14:textId="6995BF2A" w:rsidR="00114F71" w:rsidRDefault="00114F71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Effektlicht: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LED-Lichtbänder als indirekte Beleuchtung (RGBW)</w:t>
      </w:r>
    </w:p>
    <w:p w14:paraId="66E252B7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38C1B69" w14:textId="3049243B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</w:t>
      </w:r>
      <w:r w:rsidR="00175A50">
        <w:rPr>
          <w:rFonts w:ascii="Arial-BoldMT" w:hAnsi="Arial-BoldMT" w:cs="Arial-BoldMT"/>
          <w:b/>
          <w:bCs/>
          <w:sz w:val="20"/>
          <w:szCs w:val="20"/>
        </w:rPr>
        <w:t>ühnentechnik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01045853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1EBD1F14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Bühnenbelastbarkeit: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500kg / m²</w:t>
      </w:r>
    </w:p>
    <w:p w14:paraId="7009170C" w14:textId="3A195FF1" w:rsidR="00175A50" w:rsidRDefault="00175A50" w:rsidP="00175A5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Obermaschinerie: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Festinstallierte Traversenstrecken an Motorkettenzügen C1</w:t>
      </w:r>
    </w:p>
    <w:p w14:paraId="287B2DC2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8973343" w14:textId="38B27BA1" w:rsidR="00BA4539" w:rsidRDefault="00175A50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Stromanschlüsse</w:t>
      </w:r>
      <w:r w:rsidR="00BA4539"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7B964543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EEC16D2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230V- Stromanschluss: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16A-Schukosteckdosen sind flächendeckend verteilt</w:t>
      </w:r>
    </w:p>
    <w:p w14:paraId="52345D51" w14:textId="77777777" w:rsidR="00BA4539" w:rsidRPr="00D2585F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D2585F">
        <w:rPr>
          <w:rFonts w:ascii="ArialMT" w:hAnsi="ArialMT" w:cs="ArialMT"/>
          <w:sz w:val="20"/>
          <w:szCs w:val="20"/>
        </w:rPr>
        <w:t xml:space="preserve">400V- Stromanschluss: </w:t>
      </w:r>
      <w:r w:rsidRPr="00D2585F">
        <w:rPr>
          <w:rFonts w:ascii="ArialMT" w:hAnsi="ArialMT" w:cs="ArialMT"/>
          <w:sz w:val="20"/>
          <w:szCs w:val="20"/>
        </w:rPr>
        <w:tab/>
      </w:r>
      <w:r w:rsidRPr="00D2585F">
        <w:rPr>
          <w:rFonts w:ascii="ArialMT" w:hAnsi="ArialMT" w:cs="ArialMT"/>
          <w:sz w:val="20"/>
          <w:szCs w:val="20"/>
        </w:rPr>
        <w:tab/>
        <w:t>4 x 63A CEE</w:t>
      </w:r>
    </w:p>
    <w:p w14:paraId="3DECBCE6" w14:textId="77777777" w:rsidR="00BA4539" w:rsidRPr="00D2585F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E17A08B" w14:textId="2E9D6DE9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P</w:t>
      </w:r>
      <w:r w:rsidR="00175A50">
        <w:rPr>
          <w:rFonts w:ascii="Arial-BoldMT" w:hAnsi="Arial-BoldMT" w:cs="Arial-BoldMT"/>
          <w:b/>
          <w:bCs/>
          <w:sz w:val="20"/>
          <w:szCs w:val="20"/>
        </w:rPr>
        <w:t>räsentationstechnik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2B76B7EF" w14:textId="77777777" w:rsidR="00BA4539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23017360" w14:textId="77777777" w:rsidR="00175A50" w:rsidRDefault="00BA4539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Leinwand: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B21750">
        <w:rPr>
          <w:rFonts w:ascii="ArialMT" w:hAnsi="ArialMT" w:cs="ArialMT"/>
          <w:sz w:val="20"/>
          <w:szCs w:val="20"/>
        </w:rPr>
        <w:t>f</w:t>
      </w:r>
      <w:r>
        <w:rPr>
          <w:rFonts w:ascii="ArialMT" w:hAnsi="ArialMT" w:cs="ArialMT"/>
          <w:sz w:val="20"/>
          <w:szCs w:val="20"/>
        </w:rPr>
        <w:t>est</w:t>
      </w:r>
      <w:r w:rsidR="00B21750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installierte Leinwand 7m x 3,5m</w:t>
      </w:r>
    </w:p>
    <w:p w14:paraId="005E5F18" w14:textId="58BBF3B3" w:rsidR="00BA4539" w:rsidRDefault="00175A50" w:rsidP="00BA453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BA4539">
        <w:rPr>
          <w:rFonts w:ascii="ArialMT" w:hAnsi="ArialMT" w:cs="ArialMT"/>
          <w:sz w:val="20"/>
          <w:szCs w:val="20"/>
        </w:rPr>
        <w:tab/>
      </w:r>
      <w:r w:rsidR="00BA4539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Projektionsabstand bei Projektion</w:t>
      </w:r>
      <w:r w:rsidR="00BA4539">
        <w:rPr>
          <w:rFonts w:ascii="ArialMT" w:hAnsi="ArialMT" w:cs="ArialMT"/>
          <w:sz w:val="20"/>
          <w:szCs w:val="20"/>
        </w:rPr>
        <w:t xml:space="preserve"> aus der Regie: 20,1m</w:t>
      </w:r>
    </w:p>
    <w:p w14:paraId="313BD195" w14:textId="3621A764" w:rsidR="005F7C1E" w:rsidRDefault="00BA4539" w:rsidP="00175A50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Projek</w:t>
      </w:r>
      <w:r w:rsidR="00175A50">
        <w:rPr>
          <w:rFonts w:ascii="ArialMT" w:hAnsi="ArialMT" w:cs="ArialMT"/>
          <w:sz w:val="20"/>
          <w:szCs w:val="20"/>
        </w:rPr>
        <w:t>tor</w:t>
      </w:r>
      <w:r>
        <w:rPr>
          <w:rFonts w:ascii="ArialMT" w:hAnsi="ArialMT" w:cs="ArialMT"/>
          <w:sz w:val="20"/>
          <w:szCs w:val="20"/>
        </w:rPr>
        <w:t xml:space="preserve">: </w:t>
      </w:r>
      <w:r>
        <w:rPr>
          <w:rFonts w:ascii="ArialMT" w:hAnsi="ArialMT" w:cs="ArialMT"/>
          <w:sz w:val="20"/>
          <w:szCs w:val="20"/>
        </w:rPr>
        <w:tab/>
      </w:r>
      <w:r w:rsidR="00175A50">
        <w:rPr>
          <w:rFonts w:ascii="ArialMT" w:hAnsi="ArialMT" w:cs="ArialMT"/>
          <w:sz w:val="20"/>
          <w:szCs w:val="20"/>
        </w:rPr>
        <w:t>Panasonic PT-RZ24KEJ</w:t>
      </w:r>
    </w:p>
    <w:p w14:paraId="6F1CE4DB" w14:textId="77777777" w:rsidR="00175A50" w:rsidRDefault="00175A50" w:rsidP="00BA453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</w:p>
    <w:p w14:paraId="5EE40BFB" w14:textId="7583F5CC" w:rsidR="005F7C1E" w:rsidRPr="005F7C1E" w:rsidRDefault="005F7C1E" w:rsidP="005F7C1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 w:rsidRPr="005F7C1E">
        <w:rPr>
          <w:rFonts w:ascii="Arial-BoldMT" w:hAnsi="Arial-BoldMT" w:cs="Arial-BoldMT"/>
          <w:b/>
          <w:bCs/>
          <w:sz w:val="20"/>
          <w:szCs w:val="20"/>
        </w:rPr>
        <w:t>K</w:t>
      </w:r>
      <w:r w:rsidR="00175A50">
        <w:rPr>
          <w:rFonts w:ascii="Arial-BoldMT" w:hAnsi="Arial-BoldMT" w:cs="Arial-BoldMT"/>
          <w:b/>
          <w:bCs/>
          <w:sz w:val="20"/>
          <w:szCs w:val="20"/>
        </w:rPr>
        <w:t>ommunikation</w:t>
      </w:r>
      <w:r w:rsidRPr="005F7C1E"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6DAC87A1" w14:textId="77777777" w:rsidR="005F7C1E" w:rsidRPr="005F7C1E" w:rsidRDefault="005F7C1E" w:rsidP="005F7C1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0EDC1777" w14:textId="17D84418" w:rsidR="001F4069" w:rsidRDefault="001F4069" w:rsidP="00175A50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Interkom: </w:t>
      </w:r>
      <w:r>
        <w:rPr>
          <w:rFonts w:ascii="ArialMT" w:hAnsi="ArialMT" w:cs="ArialMT"/>
          <w:sz w:val="20"/>
          <w:szCs w:val="20"/>
        </w:rPr>
        <w:tab/>
        <w:t>Riedel</w:t>
      </w:r>
      <w:r w:rsidR="00B21750">
        <w:rPr>
          <w:rFonts w:ascii="ArialMT" w:hAnsi="ArialMT" w:cs="ArialMT"/>
          <w:sz w:val="20"/>
          <w:szCs w:val="20"/>
        </w:rPr>
        <w:t>-</w:t>
      </w:r>
      <w:proofErr w:type="spellStart"/>
      <w:r>
        <w:rPr>
          <w:rFonts w:ascii="ArialMT" w:hAnsi="ArialMT" w:cs="ArialMT"/>
          <w:sz w:val="20"/>
          <w:szCs w:val="20"/>
        </w:rPr>
        <w:t>Intercom</w:t>
      </w:r>
      <w:proofErr w:type="spellEnd"/>
      <w:r>
        <w:rPr>
          <w:rFonts w:ascii="ArialMT" w:hAnsi="ArialMT" w:cs="ArialMT"/>
          <w:sz w:val="20"/>
          <w:szCs w:val="20"/>
        </w:rPr>
        <w:t xml:space="preserve"> zur Verbindung der Regien, Bühnen, Ü-Wagen und mobilen Arbeitsplätzen</w:t>
      </w:r>
    </w:p>
    <w:p w14:paraId="2C7CD9F8" w14:textId="7BB93F47" w:rsidR="001F4069" w:rsidRPr="00076763" w:rsidRDefault="001F4069" w:rsidP="00175A50">
      <w:pPr>
        <w:spacing w:after="0" w:line="240" w:lineRule="auto"/>
        <w:ind w:left="2832" w:hanging="2832"/>
        <w:rPr>
          <w:rFonts w:ascii="Arial" w:hAnsi="Arial" w:cs="Arial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Drahtlos Interkom: </w:t>
      </w:r>
      <w:r>
        <w:rPr>
          <w:rFonts w:ascii="ArialMT" w:hAnsi="ArialMT" w:cs="ArialMT"/>
          <w:sz w:val="20"/>
          <w:szCs w:val="20"/>
        </w:rPr>
        <w:tab/>
        <w:t xml:space="preserve">Riedel </w:t>
      </w:r>
      <w:r w:rsidR="00B21750">
        <w:rPr>
          <w:rFonts w:ascii="ArialMT" w:hAnsi="ArialMT" w:cs="ArialMT"/>
          <w:sz w:val="20"/>
          <w:szCs w:val="20"/>
        </w:rPr>
        <w:t>D</w:t>
      </w:r>
      <w:r>
        <w:rPr>
          <w:rFonts w:ascii="ArialMT" w:hAnsi="ArialMT" w:cs="ArialMT"/>
          <w:sz w:val="20"/>
          <w:szCs w:val="20"/>
        </w:rPr>
        <w:t>rahtlos</w:t>
      </w:r>
      <w:r w:rsidR="00B21750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Interface zur Anbindung an Motorola</w:t>
      </w:r>
      <w:r w:rsidR="00B21750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Digital-Funkgeräte</w:t>
      </w:r>
    </w:p>
    <w:p w14:paraId="4CC2B93D" w14:textId="5ED7EDD9" w:rsidR="005F7C1E" w:rsidRPr="00BA4539" w:rsidRDefault="00175A50" w:rsidP="00175A50">
      <w:pPr>
        <w:autoSpaceDE w:val="0"/>
        <w:autoSpaceDN w:val="0"/>
        <w:adjustRightInd w:val="0"/>
        <w:spacing w:after="0" w:line="240" w:lineRule="auto"/>
        <w:ind w:left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Riedel Bolero flächendeckend im Gebäude</w:t>
      </w:r>
    </w:p>
    <w:sectPr w:rsidR="005F7C1E" w:rsidRPr="00BA4539" w:rsidSect="0080697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4539"/>
    <w:rsid w:val="00076763"/>
    <w:rsid w:val="000F448B"/>
    <w:rsid w:val="00114F71"/>
    <w:rsid w:val="00175A50"/>
    <w:rsid w:val="001A4D22"/>
    <w:rsid w:val="001E4A80"/>
    <w:rsid w:val="001F4069"/>
    <w:rsid w:val="00244F9A"/>
    <w:rsid w:val="002921B1"/>
    <w:rsid w:val="005528D1"/>
    <w:rsid w:val="00594CF7"/>
    <w:rsid w:val="005F7C1E"/>
    <w:rsid w:val="00676CBB"/>
    <w:rsid w:val="007D2053"/>
    <w:rsid w:val="00806973"/>
    <w:rsid w:val="00840089"/>
    <w:rsid w:val="008A4A02"/>
    <w:rsid w:val="00B21750"/>
    <w:rsid w:val="00BA4539"/>
    <w:rsid w:val="00D2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587C0D9"/>
  <w15:docId w15:val="{E0FA86AA-F695-491A-A5E4-847B8C84C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697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Messe Düsseldorf</Company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WendeJ</dc:creator>
  <cp:lastModifiedBy>WendeJ</cp:lastModifiedBy>
  <cp:revision>3</cp:revision>
  <dcterms:created xsi:type="dcterms:W3CDTF">2026-03-25T15:00:00Z</dcterms:created>
  <dcterms:modified xsi:type="dcterms:W3CDTF">2026-03-25T15:08:00Z</dcterms:modified>
</cp:coreProperties>
</file>