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85E21" w14:textId="77777777" w:rsidR="003D4636" w:rsidRDefault="001D1BE4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noProof/>
        </w:rPr>
        <w:pict w14:anchorId="3B0B34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8.1pt;margin-top:-50.75pt;width:105.35pt;height:36.55pt;z-index:251659264;mso-position-horizontal:absolute;mso-position-horizontal-relative:text;mso-position-vertical:absolute;mso-position-vertical-relative:text;mso-width-relative:page;mso-height-relative:page">
            <v:imagedata r:id="rId5" o:title="CCD_gross_rgb"/>
          </v:shape>
        </w:pict>
      </w:r>
      <w:r w:rsidR="003D4636">
        <w:rPr>
          <w:rFonts w:ascii="Arial-BoldMT" w:hAnsi="Arial-BoldMT" w:cs="Arial-BoldMT"/>
          <w:b/>
          <w:bCs/>
          <w:sz w:val="20"/>
          <w:szCs w:val="20"/>
        </w:rPr>
        <w:t>FEST</w:t>
      </w:r>
      <w:r w:rsidR="001B2DFB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3D4636">
        <w:rPr>
          <w:rFonts w:ascii="Arial-BoldMT" w:hAnsi="Arial-BoldMT" w:cs="Arial-BoldMT"/>
          <w:b/>
          <w:bCs/>
          <w:sz w:val="20"/>
          <w:szCs w:val="20"/>
        </w:rPr>
        <w:t>INSTALLIERTE TECHNIK RAUM XY</w:t>
      </w:r>
    </w:p>
    <w:p w14:paraId="03DFD908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3D95AE7F" w14:textId="01AE7C8B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1D1BE4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32540685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5C8AE1A0" w14:textId="5C27C0D9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Konsole: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2x Digitalmischpult</w:t>
      </w:r>
      <w:r w:rsidR="000148E8">
        <w:rPr>
          <w:rFonts w:ascii="ArialMT" w:hAnsi="ArialMT" w:cs="ArialMT"/>
          <w:sz w:val="20"/>
          <w:szCs w:val="20"/>
        </w:rPr>
        <w:t xml:space="preserve"> Yamaha CL5</w:t>
      </w:r>
    </w:p>
    <w:p w14:paraId="56FE91A3" w14:textId="35EFE06A" w:rsidR="003D4636" w:rsidRPr="001D1BE4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1D1BE4">
        <w:rPr>
          <w:rFonts w:ascii="ArialMT" w:hAnsi="ArialMT" w:cs="ArialMT"/>
          <w:sz w:val="20"/>
          <w:szCs w:val="20"/>
          <w:lang w:val="en-US"/>
        </w:rPr>
        <w:t>Lautsprecher</w:t>
      </w:r>
      <w:proofErr w:type="spellEnd"/>
      <w:r w:rsidRPr="001D1BE4">
        <w:rPr>
          <w:rFonts w:ascii="ArialMT" w:hAnsi="ArialMT" w:cs="ArialMT"/>
          <w:sz w:val="20"/>
          <w:szCs w:val="20"/>
          <w:lang w:val="en-US"/>
        </w:rPr>
        <w:t>:</w:t>
      </w:r>
      <w:r w:rsidRPr="001D1BE4">
        <w:rPr>
          <w:rFonts w:ascii="ArialMT" w:hAnsi="ArialMT" w:cs="ArialMT"/>
          <w:sz w:val="20"/>
          <w:szCs w:val="20"/>
          <w:lang w:val="en-US"/>
        </w:rPr>
        <w:tab/>
      </w:r>
      <w:r w:rsidRPr="001D1BE4">
        <w:rPr>
          <w:rFonts w:ascii="ArialMT" w:hAnsi="ArialMT" w:cs="ArialMT"/>
          <w:sz w:val="20"/>
          <w:szCs w:val="20"/>
          <w:lang w:val="en-US"/>
        </w:rPr>
        <w:tab/>
      </w:r>
      <w:proofErr w:type="spellStart"/>
      <w:r w:rsidRPr="001D1BE4">
        <w:rPr>
          <w:rFonts w:ascii="ArialMT" w:hAnsi="ArialMT" w:cs="ArialMT"/>
          <w:sz w:val="20"/>
          <w:szCs w:val="20"/>
          <w:lang w:val="en-US"/>
        </w:rPr>
        <w:t>d&amp;b</w:t>
      </w:r>
      <w:proofErr w:type="spellEnd"/>
      <w:r w:rsidRPr="001D1BE4">
        <w:rPr>
          <w:rFonts w:ascii="ArialMT" w:hAnsi="ArialMT" w:cs="ArialMT"/>
          <w:sz w:val="20"/>
          <w:szCs w:val="20"/>
          <w:lang w:val="en-US"/>
        </w:rPr>
        <w:t xml:space="preserve"> </w:t>
      </w:r>
      <w:r w:rsidR="001D1BE4" w:rsidRPr="001D1BE4">
        <w:rPr>
          <w:rFonts w:ascii="ArialMT" w:hAnsi="ArialMT" w:cs="ArialMT"/>
          <w:sz w:val="20"/>
          <w:szCs w:val="20"/>
          <w:lang w:val="en-US"/>
        </w:rPr>
        <w:t>24S-D</w:t>
      </w:r>
      <w:r w:rsidRPr="001D1BE4">
        <w:rPr>
          <w:rFonts w:ascii="ArialMT" w:hAnsi="ArialMT" w:cs="ArialMT"/>
          <w:sz w:val="20"/>
          <w:szCs w:val="20"/>
          <w:lang w:val="en-US"/>
        </w:rPr>
        <w:t xml:space="preserve">, </w:t>
      </w:r>
      <w:proofErr w:type="spellStart"/>
      <w:r w:rsidRPr="001D1BE4">
        <w:rPr>
          <w:rFonts w:ascii="ArialMT" w:hAnsi="ArialMT" w:cs="ArialMT"/>
          <w:sz w:val="20"/>
          <w:szCs w:val="20"/>
          <w:lang w:val="en-US"/>
        </w:rPr>
        <w:t>d&amp;b</w:t>
      </w:r>
      <w:proofErr w:type="spellEnd"/>
      <w:r w:rsidRPr="001D1BE4">
        <w:rPr>
          <w:rFonts w:ascii="ArialMT" w:hAnsi="ArialMT" w:cs="ArialMT"/>
          <w:sz w:val="20"/>
          <w:szCs w:val="20"/>
          <w:lang w:val="en-US"/>
        </w:rPr>
        <w:t xml:space="preserve"> T10 Line Array</w:t>
      </w:r>
    </w:p>
    <w:p w14:paraId="7F26043C" w14:textId="48B0C4F2" w:rsidR="003D4636" w:rsidRPr="001D1BE4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1D1BE4">
        <w:rPr>
          <w:rFonts w:ascii="ArialMT" w:hAnsi="ArialMT" w:cs="ArialMT"/>
          <w:sz w:val="20"/>
          <w:szCs w:val="20"/>
          <w:lang w:val="en-US"/>
        </w:rPr>
        <w:t>Monitore</w:t>
      </w:r>
      <w:proofErr w:type="spellEnd"/>
      <w:r w:rsidRPr="001D1BE4">
        <w:rPr>
          <w:rFonts w:ascii="ArialMT" w:hAnsi="ArialMT" w:cs="ArialMT"/>
          <w:sz w:val="20"/>
          <w:szCs w:val="20"/>
          <w:lang w:val="en-US"/>
        </w:rPr>
        <w:t xml:space="preserve">: </w:t>
      </w:r>
      <w:r w:rsidRPr="001D1BE4">
        <w:rPr>
          <w:rFonts w:ascii="ArialMT" w:hAnsi="ArialMT" w:cs="ArialMT"/>
          <w:sz w:val="20"/>
          <w:szCs w:val="20"/>
          <w:lang w:val="en-US"/>
        </w:rPr>
        <w:tab/>
      </w:r>
      <w:r w:rsidRPr="001D1BE4">
        <w:rPr>
          <w:rFonts w:ascii="ArialMT" w:hAnsi="ArialMT" w:cs="ArialMT"/>
          <w:sz w:val="20"/>
          <w:szCs w:val="20"/>
          <w:lang w:val="en-US"/>
        </w:rPr>
        <w:tab/>
      </w:r>
      <w:proofErr w:type="spellStart"/>
      <w:r w:rsidR="004D6E47" w:rsidRPr="001D1BE4">
        <w:rPr>
          <w:rFonts w:ascii="ArialMT" w:hAnsi="ArialMT" w:cs="ArialMT"/>
          <w:sz w:val="20"/>
          <w:szCs w:val="20"/>
          <w:lang w:val="en-US"/>
        </w:rPr>
        <w:t>d&amp;b</w:t>
      </w:r>
      <w:proofErr w:type="spellEnd"/>
      <w:r w:rsidR="004D6E47" w:rsidRPr="001D1BE4">
        <w:rPr>
          <w:rFonts w:ascii="ArialMT" w:hAnsi="ArialMT" w:cs="ArialMT"/>
          <w:sz w:val="20"/>
          <w:szCs w:val="20"/>
          <w:lang w:val="en-US"/>
        </w:rPr>
        <w:t xml:space="preserve"> E</w:t>
      </w:r>
      <w:r w:rsidR="001D1BE4" w:rsidRPr="001D1BE4">
        <w:rPr>
          <w:rFonts w:ascii="ArialMT" w:hAnsi="ArialMT" w:cs="ArialMT"/>
          <w:sz w:val="20"/>
          <w:szCs w:val="20"/>
          <w:lang w:val="en-US"/>
        </w:rPr>
        <w:t>8</w:t>
      </w:r>
      <w:r w:rsidR="004D6E47" w:rsidRPr="001D1BE4">
        <w:rPr>
          <w:rFonts w:ascii="ArialMT" w:hAnsi="ArialMT" w:cs="ArialMT"/>
          <w:sz w:val="20"/>
          <w:szCs w:val="20"/>
          <w:lang w:val="en-US"/>
        </w:rPr>
        <w:t xml:space="preserve">, </w:t>
      </w:r>
      <w:r w:rsidRPr="001D1BE4">
        <w:rPr>
          <w:rFonts w:ascii="ArialMT" w:hAnsi="ArialMT" w:cs="ArialMT"/>
          <w:sz w:val="20"/>
          <w:szCs w:val="20"/>
          <w:lang w:val="en-US"/>
        </w:rPr>
        <w:t>Nexo PS10 &amp; Nexo PS15</w:t>
      </w:r>
    </w:p>
    <w:p w14:paraId="707D72D2" w14:textId="40805413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Mikrofone: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1B2DFB">
        <w:rPr>
          <w:rFonts w:ascii="ArialMT" w:hAnsi="ArialMT" w:cs="ArialMT"/>
          <w:sz w:val="20"/>
          <w:szCs w:val="20"/>
        </w:rPr>
        <w:t xml:space="preserve">u.a. von </w:t>
      </w:r>
      <w:r>
        <w:rPr>
          <w:rFonts w:ascii="ArialMT" w:hAnsi="ArialMT" w:cs="ArialMT"/>
          <w:sz w:val="20"/>
          <w:szCs w:val="20"/>
        </w:rPr>
        <w:t>Sennheiser, Shure</w:t>
      </w:r>
      <w:r w:rsidR="001B2DFB">
        <w:rPr>
          <w:rFonts w:ascii="ArialMT" w:hAnsi="ArialMT" w:cs="ArialMT"/>
          <w:sz w:val="20"/>
          <w:szCs w:val="20"/>
        </w:rPr>
        <w:t xml:space="preserve"> und</w:t>
      </w:r>
      <w:r w:rsidR="001D1BE4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DPA</w:t>
      </w:r>
    </w:p>
    <w:p w14:paraId="17AADA67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Drahtlosanlage: </w:t>
      </w:r>
      <w:r>
        <w:rPr>
          <w:rFonts w:ascii="ArialMT" w:hAnsi="ArialMT" w:cs="ArialMT"/>
          <w:sz w:val="20"/>
          <w:szCs w:val="20"/>
        </w:rPr>
        <w:tab/>
        <w:t>16x Sennheiser EM2000 mit Hand- und Taschensender, erweiterbar</w:t>
      </w:r>
    </w:p>
    <w:p w14:paraId="10895B7E" w14:textId="77777777" w:rsidR="001712D2" w:rsidRDefault="001712D2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Aufnahmegerät:</w:t>
      </w:r>
      <w:r>
        <w:rPr>
          <w:rFonts w:ascii="ArialMT" w:hAnsi="ArialMT" w:cs="ArialMT"/>
          <w:sz w:val="20"/>
          <w:szCs w:val="20"/>
        </w:rPr>
        <w:tab/>
        <w:t>Denon DN-500 R (Aufnahme auf USB Medium/SD Karte)</w:t>
      </w:r>
    </w:p>
    <w:p w14:paraId="00879B7D" w14:textId="7F349C3D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Simultan: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6x Dolmetscherkabine</w:t>
      </w:r>
    </w:p>
    <w:p w14:paraId="6D64AC0D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A295DEB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ÜBERTRAGUNGSTECHNIK:</w:t>
      </w:r>
    </w:p>
    <w:p w14:paraId="3004D4AB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45F64DC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 w:rsidR="00465DE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Anschlüsse für schnelle Internetanbindung, Fax und Telefon</w:t>
      </w:r>
    </w:p>
    <w:p w14:paraId="1AAD235E" w14:textId="77777777" w:rsidR="003D4636" w:rsidRDefault="003D4636" w:rsidP="00465DE9">
      <w:pPr>
        <w:autoSpaceDE w:val="0"/>
        <w:autoSpaceDN w:val="0"/>
        <w:adjustRightInd w:val="0"/>
        <w:spacing w:after="0" w:line="240" w:lineRule="auto"/>
        <w:ind w:left="1416" w:hanging="1416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 w:rsidR="00465DE9">
        <w:rPr>
          <w:rFonts w:ascii="ArialMT" w:hAnsi="ArialMT" w:cs="ArialMT"/>
          <w:sz w:val="20"/>
          <w:szCs w:val="20"/>
        </w:rPr>
        <w:tab/>
      </w:r>
      <w:r w:rsidR="00465DE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Datenkabelnetz (CAT5</w:t>
      </w:r>
      <w:r w:rsidR="00465DE9">
        <w:rPr>
          <w:rFonts w:ascii="ArialMT" w:hAnsi="ArialMT" w:cs="ArialMT"/>
          <w:sz w:val="20"/>
          <w:szCs w:val="20"/>
        </w:rPr>
        <w:t>e</w:t>
      </w:r>
      <w:r>
        <w:rPr>
          <w:rFonts w:ascii="ArialMT" w:hAnsi="ArialMT" w:cs="ArialMT"/>
          <w:sz w:val="20"/>
          <w:szCs w:val="20"/>
        </w:rPr>
        <w:t>), Glasfaseranbi</w:t>
      </w:r>
      <w:r w:rsidR="00465DE9">
        <w:rPr>
          <w:rFonts w:ascii="ArialMT" w:hAnsi="ArialMT" w:cs="ArialMT"/>
          <w:sz w:val="20"/>
          <w:szCs w:val="20"/>
        </w:rPr>
        <w:t>ndung (Multi- und Singlemode)</w:t>
      </w:r>
    </w:p>
    <w:p w14:paraId="7F327FA6" w14:textId="77777777" w:rsidR="003D4636" w:rsidRDefault="003D4636" w:rsidP="003946AD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 w:rsidR="003946AD">
        <w:rPr>
          <w:rFonts w:ascii="ArialMT" w:hAnsi="ArialMT" w:cs="ArialMT"/>
          <w:sz w:val="20"/>
          <w:szCs w:val="20"/>
        </w:rPr>
        <w:tab/>
      </w:r>
      <w:r w:rsidR="007538E0">
        <w:rPr>
          <w:rFonts w:ascii="ArialMT" w:hAnsi="ArialMT" w:cs="ArialMT"/>
          <w:sz w:val="20"/>
          <w:szCs w:val="20"/>
        </w:rPr>
        <w:t xml:space="preserve">40x XLR </w:t>
      </w:r>
      <w:r w:rsidR="000148E8">
        <w:rPr>
          <w:rFonts w:ascii="ArialMT" w:hAnsi="ArialMT" w:cs="ArialMT"/>
          <w:sz w:val="20"/>
          <w:szCs w:val="20"/>
        </w:rPr>
        <w:t>Multicore, digitale</w:t>
      </w:r>
      <w:r>
        <w:rPr>
          <w:rFonts w:ascii="ArialMT" w:hAnsi="ArialMT" w:cs="ArialMT"/>
          <w:sz w:val="20"/>
          <w:szCs w:val="20"/>
        </w:rPr>
        <w:t xml:space="preserve"> </w:t>
      </w:r>
      <w:r w:rsidR="003946AD">
        <w:rPr>
          <w:rFonts w:ascii="ArialMT" w:hAnsi="ArialMT" w:cs="ArialMT"/>
          <w:sz w:val="20"/>
          <w:szCs w:val="20"/>
        </w:rPr>
        <w:t xml:space="preserve">Anbindung </w:t>
      </w:r>
      <w:r w:rsidR="000148E8">
        <w:rPr>
          <w:rFonts w:ascii="ArialMT" w:hAnsi="ArialMT" w:cs="ArialMT"/>
          <w:sz w:val="20"/>
          <w:szCs w:val="20"/>
        </w:rPr>
        <w:t>über</w:t>
      </w:r>
      <w:r w:rsidR="00A65081">
        <w:rPr>
          <w:rFonts w:ascii="ArialMT" w:hAnsi="ArialMT" w:cs="ArialMT"/>
          <w:sz w:val="20"/>
          <w:szCs w:val="20"/>
        </w:rPr>
        <w:t xml:space="preserve"> CAT7</w:t>
      </w:r>
      <w:r>
        <w:rPr>
          <w:rFonts w:ascii="ArialMT" w:hAnsi="ArialMT" w:cs="ArialMT"/>
          <w:sz w:val="20"/>
          <w:szCs w:val="20"/>
        </w:rPr>
        <w:t>/LWL</w:t>
      </w:r>
      <w:r w:rsidR="003946AD">
        <w:rPr>
          <w:rFonts w:ascii="ArialMT" w:hAnsi="ArialMT" w:cs="ArialMT"/>
          <w:sz w:val="20"/>
          <w:szCs w:val="20"/>
        </w:rPr>
        <w:t xml:space="preserve"> </w:t>
      </w:r>
      <w:r w:rsidR="000148E8">
        <w:rPr>
          <w:rFonts w:ascii="ArialMT" w:hAnsi="ArialMT" w:cs="ArialMT"/>
          <w:sz w:val="20"/>
          <w:szCs w:val="20"/>
        </w:rPr>
        <w:t>Leitungen</w:t>
      </w:r>
    </w:p>
    <w:p w14:paraId="4F57ED7A" w14:textId="77777777" w:rsidR="003D4636" w:rsidRDefault="003D4636" w:rsidP="0057431C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Video: </w:t>
      </w:r>
      <w:r w:rsidR="0057431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Anbindung an vorhandenes Videoleitu</w:t>
      </w:r>
      <w:r w:rsidR="00465DE9">
        <w:rPr>
          <w:rFonts w:ascii="ArialMT" w:hAnsi="ArialMT" w:cs="ArialMT"/>
          <w:sz w:val="20"/>
          <w:szCs w:val="20"/>
        </w:rPr>
        <w:t>ngsnetz (</w:t>
      </w:r>
      <w:r w:rsidR="00A65081">
        <w:rPr>
          <w:rFonts w:ascii="ArialMT" w:hAnsi="ArialMT" w:cs="ArialMT"/>
          <w:sz w:val="20"/>
          <w:szCs w:val="20"/>
        </w:rPr>
        <w:t>LWL,Cat7</w:t>
      </w:r>
      <w:r w:rsidR="00465DE9">
        <w:rPr>
          <w:rFonts w:ascii="ArialMT" w:hAnsi="ArialMT" w:cs="ArialMT"/>
          <w:sz w:val="20"/>
          <w:szCs w:val="20"/>
        </w:rPr>
        <w:t>, SDI,</w:t>
      </w:r>
      <w:r w:rsidR="0057431C">
        <w:rPr>
          <w:rFonts w:ascii="ArialMT" w:hAnsi="ArialMT" w:cs="ArialMT"/>
          <w:sz w:val="20"/>
          <w:szCs w:val="20"/>
        </w:rPr>
        <w:t xml:space="preserve"> </w:t>
      </w:r>
      <w:proofErr w:type="spellStart"/>
      <w:r>
        <w:rPr>
          <w:rFonts w:ascii="ArialMT" w:hAnsi="ArialMT" w:cs="ArialMT"/>
          <w:sz w:val="20"/>
          <w:szCs w:val="20"/>
        </w:rPr>
        <w:t>Triax</w:t>
      </w:r>
      <w:proofErr w:type="spellEnd"/>
      <w:r w:rsidR="000148E8">
        <w:rPr>
          <w:rFonts w:ascii="ArialMT" w:hAnsi="ArialMT" w:cs="ArialMT"/>
          <w:sz w:val="20"/>
          <w:szCs w:val="20"/>
        </w:rPr>
        <w:t>, RGB/HV</w:t>
      </w:r>
      <w:r>
        <w:rPr>
          <w:rFonts w:ascii="ArialMT" w:hAnsi="ArialMT" w:cs="ArialMT"/>
          <w:sz w:val="20"/>
          <w:szCs w:val="20"/>
        </w:rPr>
        <w:t>)</w:t>
      </w:r>
    </w:p>
    <w:p w14:paraId="7B3E49FE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 w:rsidR="00465DE9">
        <w:rPr>
          <w:rFonts w:ascii="ArialMT" w:hAnsi="ArialMT" w:cs="ArialMT"/>
          <w:sz w:val="20"/>
          <w:szCs w:val="20"/>
        </w:rPr>
        <w:tab/>
      </w:r>
      <w:r w:rsidR="00465DE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Anschluss fü</w:t>
      </w:r>
      <w:r w:rsidR="002719D1">
        <w:rPr>
          <w:rFonts w:ascii="ArialMT" w:hAnsi="ArialMT" w:cs="ArialMT"/>
          <w:sz w:val="20"/>
          <w:szCs w:val="20"/>
        </w:rPr>
        <w:t>r Kabelfernsehen und hauseigene</w:t>
      </w:r>
      <w:r>
        <w:rPr>
          <w:rFonts w:ascii="ArialMT" w:hAnsi="ArialMT" w:cs="ArialMT"/>
          <w:sz w:val="20"/>
          <w:szCs w:val="20"/>
        </w:rPr>
        <w:t xml:space="preserve"> Sender</w:t>
      </w:r>
    </w:p>
    <w:p w14:paraId="1FA98BF6" w14:textId="77777777" w:rsidR="003D4636" w:rsidRDefault="003D4636" w:rsidP="00465DE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Ü-Wagen Anschluss: </w:t>
      </w:r>
      <w:r w:rsidR="00465DE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Übergabepunkt mit Anbindung an das vorhandene Leitungsnetz</w:t>
      </w:r>
    </w:p>
    <w:p w14:paraId="466B2B6B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86D738D" w14:textId="3978FAD1" w:rsidR="003D4636" w:rsidRPr="000B0D1E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  <w:lang w:val="en-US"/>
        </w:rPr>
      </w:pPr>
      <w:proofErr w:type="spellStart"/>
      <w:r w:rsidRPr="000B0D1E">
        <w:rPr>
          <w:rFonts w:ascii="Arial-BoldMT" w:hAnsi="Arial-BoldMT" w:cs="Arial-BoldMT"/>
          <w:b/>
          <w:bCs/>
          <w:sz w:val="20"/>
          <w:szCs w:val="20"/>
          <w:lang w:val="en-US"/>
        </w:rPr>
        <w:t>L</w:t>
      </w:r>
      <w:r w:rsidR="001D1BE4">
        <w:rPr>
          <w:rFonts w:ascii="Arial-BoldMT" w:hAnsi="Arial-BoldMT" w:cs="Arial-BoldMT"/>
          <w:b/>
          <w:bCs/>
          <w:sz w:val="20"/>
          <w:szCs w:val="20"/>
          <w:lang w:val="en-US"/>
        </w:rPr>
        <w:t>ichttechnik</w:t>
      </w:r>
      <w:proofErr w:type="spellEnd"/>
      <w:r w:rsidRPr="000B0D1E">
        <w:rPr>
          <w:rFonts w:ascii="Arial-BoldMT" w:hAnsi="Arial-BoldMT" w:cs="Arial-BoldMT"/>
          <w:b/>
          <w:bCs/>
          <w:sz w:val="20"/>
          <w:szCs w:val="20"/>
          <w:lang w:val="en-US"/>
        </w:rPr>
        <w:t>:</w:t>
      </w:r>
    </w:p>
    <w:p w14:paraId="39F6AD3B" w14:textId="77777777" w:rsidR="003D4636" w:rsidRPr="000B0D1E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  <w:lang w:val="en-US"/>
        </w:rPr>
      </w:pPr>
    </w:p>
    <w:p w14:paraId="47609570" w14:textId="77777777" w:rsidR="003D4636" w:rsidRPr="000B0D1E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0B0D1E">
        <w:rPr>
          <w:rFonts w:ascii="ArialMT" w:hAnsi="ArialMT" w:cs="ArialMT"/>
          <w:sz w:val="20"/>
          <w:szCs w:val="20"/>
          <w:lang w:val="en-US"/>
        </w:rPr>
        <w:t>Konsole</w:t>
      </w:r>
      <w:proofErr w:type="spellEnd"/>
      <w:r w:rsidRPr="000B0D1E">
        <w:rPr>
          <w:rFonts w:ascii="ArialMT" w:hAnsi="ArialMT" w:cs="ArialMT"/>
          <w:sz w:val="20"/>
          <w:szCs w:val="20"/>
          <w:lang w:val="en-US"/>
        </w:rPr>
        <w:t xml:space="preserve">: </w:t>
      </w:r>
      <w:r w:rsidR="00465DE9" w:rsidRPr="000B0D1E">
        <w:rPr>
          <w:rFonts w:ascii="ArialMT" w:hAnsi="ArialMT" w:cs="ArialMT"/>
          <w:sz w:val="20"/>
          <w:szCs w:val="20"/>
          <w:lang w:val="en-US"/>
        </w:rPr>
        <w:tab/>
      </w:r>
      <w:r w:rsidR="00465DE9" w:rsidRPr="000B0D1E">
        <w:rPr>
          <w:rFonts w:ascii="ArialMT" w:hAnsi="ArialMT" w:cs="ArialMT"/>
          <w:sz w:val="20"/>
          <w:szCs w:val="20"/>
          <w:lang w:val="en-US"/>
        </w:rPr>
        <w:tab/>
      </w:r>
      <w:r w:rsidRPr="000B0D1E">
        <w:rPr>
          <w:rFonts w:ascii="ArialMT" w:hAnsi="ArialMT" w:cs="ArialMT"/>
          <w:sz w:val="20"/>
          <w:szCs w:val="20"/>
          <w:lang w:val="en-US"/>
        </w:rPr>
        <w:t xml:space="preserve">Grand MA light </w:t>
      </w:r>
      <w:proofErr w:type="spellStart"/>
      <w:r w:rsidRPr="000B0D1E">
        <w:rPr>
          <w:rFonts w:ascii="ArialMT" w:hAnsi="ArialMT" w:cs="ArialMT"/>
          <w:sz w:val="20"/>
          <w:szCs w:val="20"/>
          <w:lang w:val="en-US"/>
        </w:rPr>
        <w:t>mit</w:t>
      </w:r>
      <w:proofErr w:type="spellEnd"/>
      <w:r w:rsidRPr="000B0D1E">
        <w:rPr>
          <w:rFonts w:ascii="ArialMT" w:hAnsi="ArialMT" w:cs="ArialMT"/>
          <w:sz w:val="20"/>
          <w:szCs w:val="20"/>
          <w:lang w:val="en-US"/>
        </w:rPr>
        <w:t xml:space="preserve"> Wireless Remote Control</w:t>
      </w:r>
    </w:p>
    <w:p w14:paraId="5F51BDD5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Bühnenbeleuchtung: </w:t>
      </w:r>
      <w:r w:rsidR="003946AD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2KW Stufenlinsen</w:t>
      </w:r>
      <w:r w:rsidR="006F5DE9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 xml:space="preserve"> und Profilscheinwerfer</w:t>
      </w:r>
    </w:p>
    <w:p w14:paraId="5DEC6D8B" w14:textId="471C248E" w:rsidR="003D4636" w:rsidRDefault="003D4636" w:rsidP="000148E8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Effektlicht: </w:t>
      </w:r>
      <w:r w:rsidR="003946AD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Kop</w:t>
      </w:r>
      <w:r w:rsidR="003946AD">
        <w:rPr>
          <w:rFonts w:ascii="ArialMT" w:hAnsi="ArialMT" w:cs="ArialMT"/>
          <w:sz w:val="20"/>
          <w:szCs w:val="20"/>
        </w:rPr>
        <w:t xml:space="preserve">fbewegte Scheinwerfer (Martin, </w:t>
      </w:r>
      <w:proofErr w:type="spellStart"/>
      <w:r w:rsidR="003946AD">
        <w:rPr>
          <w:rFonts w:ascii="ArialMT" w:hAnsi="ArialMT" w:cs="ArialMT"/>
          <w:sz w:val="20"/>
          <w:szCs w:val="20"/>
        </w:rPr>
        <w:t>E</w:t>
      </w:r>
      <w:r>
        <w:rPr>
          <w:rFonts w:ascii="ArialMT" w:hAnsi="ArialMT" w:cs="ArialMT"/>
          <w:sz w:val="20"/>
          <w:szCs w:val="20"/>
        </w:rPr>
        <w:t>lation</w:t>
      </w:r>
      <w:proofErr w:type="spellEnd"/>
      <w:r w:rsidR="003946AD">
        <w:rPr>
          <w:rFonts w:ascii="ArialMT" w:hAnsi="ArialMT" w:cs="ArialMT"/>
          <w:sz w:val="20"/>
          <w:szCs w:val="20"/>
        </w:rPr>
        <w:t xml:space="preserve">, JB </w:t>
      </w:r>
      <w:proofErr w:type="spellStart"/>
      <w:r w:rsidR="003946AD">
        <w:rPr>
          <w:rFonts w:ascii="ArialMT" w:hAnsi="ArialMT" w:cs="ArialMT"/>
          <w:sz w:val="20"/>
          <w:szCs w:val="20"/>
        </w:rPr>
        <w:t>Lighting</w:t>
      </w:r>
      <w:proofErr w:type="spellEnd"/>
      <w:r>
        <w:rPr>
          <w:rFonts w:ascii="ArialMT" w:hAnsi="ArialMT" w:cs="ArialMT"/>
          <w:sz w:val="20"/>
          <w:szCs w:val="20"/>
        </w:rPr>
        <w:t>)</w:t>
      </w:r>
    </w:p>
    <w:p w14:paraId="3C6050DF" w14:textId="4C7CAF91" w:rsidR="003949FF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Dimmer: </w:t>
      </w:r>
      <w:r w:rsidR="003946AD">
        <w:rPr>
          <w:rFonts w:ascii="ArialMT" w:hAnsi="ArialMT" w:cs="ArialMT"/>
          <w:sz w:val="20"/>
          <w:szCs w:val="20"/>
        </w:rPr>
        <w:tab/>
      </w:r>
      <w:r w:rsidR="003946AD">
        <w:rPr>
          <w:rFonts w:ascii="ArialMT" w:hAnsi="ArialMT" w:cs="ArialMT"/>
          <w:sz w:val="20"/>
          <w:szCs w:val="20"/>
        </w:rPr>
        <w:tab/>
      </w:r>
      <w:r w:rsidR="003949FF">
        <w:rPr>
          <w:rFonts w:ascii="ArialMT" w:hAnsi="ArialMT" w:cs="ArialMT"/>
          <w:sz w:val="20"/>
          <w:szCs w:val="20"/>
        </w:rPr>
        <w:t>Zusätzliche Anschlussleistung für Fremdgeräte bis 2000 Ampere</w:t>
      </w:r>
    </w:p>
    <w:p w14:paraId="560B4018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8A6C4B2" w14:textId="0156206A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1D1BE4">
        <w:rPr>
          <w:rFonts w:ascii="Arial-BoldMT" w:hAnsi="Arial-BoldMT" w:cs="Arial-BoldMT"/>
          <w:b/>
          <w:bCs/>
          <w:sz w:val="20"/>
          <w:szCs w:val="20"/>
        </w:rPr>
        <w:t>ühnentechnik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0D48A54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4CB6BB0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Boden: </w:t>
      </w:r>
      <w:r w:rsidR="0061073F">
        <w:rPr>
          <w:rFonts w:ascii="ArialMT" w:hAnsi="ArialMT" w:cs="ArialMT"/>
          <w:sz w:val="20"/>
          <w:szCs w:val="20"/>
        </w:rPr>
        <w:tab/>
      </w:r>
      <w:r w:rsidR="0061073F">
        <w:rPr>
          <w:rFonts w:ascii="ArialMT" w:hAnsi="ArialMT" w:cs="ArialMT"/>
          <w:sz w:val="20"/>
          <w:szCs w:val="20"/>
        </w:rPr>
        <w:tab/>
      </w:r>
      <w:r w:rsidR="0061073F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163 fahrbare Hubpodien (Fläche: 3 x 3m / Höhe: stufenlos bis max. 1,20m)</w:t>
      </w:r>
    </w:p>
    <w:p w14:paraId="3AEF4177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Belastbarkeit: </w:t>
      </w:r>
      <w:r w:rsidR="0061073F">
        <w:rPr>
          <w:rFonts w:ascii="ArialMT" w:hAnsi="ArialMT" w:cs="ArialMT"/>
          <w:sz w:val="20"/>
          <w:szCs w:val="20"/>
        </w:rPr>
        <w:tab/>
      </w:r>
      <w:r w:rsidR="0061073F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500kg / m²</w:t>
      </w:r>
    </w:p>
    <w:p w14:paraId="07AF4149" w14:textId="77777777" w:rsidR="003949FF" w:rsidRDefault="003D4636" w:rsidP="003949FF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Obermaschinerie: </w:t>
      </w:r>
      <w:r w:rsidR="0061073F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Punktzuganlag</w:t>
      </w:r>
      <w:r w:rsidR="003949FF">
        <w:rPr>
          <w:rFonts w:ascii="ArialMT" w:hAnsi="ArialMT" w:cs="ArialMT"/>
          <w:sz w:val="20"/>
          <w:szCs w:val="20"/>
        </w:rPr>
        <w:t>e mit 83 aktiven Punkten á 150kg</w:t>
      </w:r>
    </w:p>
    <w:p w14:paraId="696832D5" w14:textId="77777777" w:rsidR="003949FF" w:rsidRDefault="003949FF" w:rsidP="003949FF">
      <w:pPr>
        <w:autoSpaceDE w:val="0"/>
        <w:autoSpaceDN w:val="0"/>
        <w:adjustRightInd w:val="0"/>
        <w:spacing w:after="0" w:line="240" w:lineRule="auto"/>
        <w:ind w:left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Hängemöglichkeiten flächendeckend 300kg (im Bereich der Deckenöffnungen</w:t>
      </w:r>
    </w:p>
    <w:p w14:paraId="5D7300C0" w14:textId="77777777" w:rsidR="003D4636" w:rsidRDefault="003949FF" w:rsidP="003949FF">
      <w:pPr>
        <w:autoSpaceDE w:val="0"/>
        <w:autoSpaceDN w:val="0"/>
        <w:adjustRightInd w:val="0"/>
        <w:spacing w:after="0" w:line="240" w:lineRule="auto"/>
        <w:ind w:left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eingeschränkt möglich) </w:t>
      </w:r>
    </w:p>
    <w:p w14:paraId="1FF0AAC1" w14:textId="77777777" w:rsidR="003949FF" w:rsidRDefault="003949FF" w:rsidP="003949FF">
      <w:pPr>
        <w:autoSpaceDE w:val="0"/>
        <w:autoSpaceDN w:val="0"/>
        <w:adjustRightInd w:val="0"/>
        <w:spacing w:after="0" w:line="240" w:lineRule="auto"/>
        <w:ind w:left="2124"/>
        <w:rPr>
          <w:rFonts w:ascii="ArialMT" w:hAnsi="ArialMT" w:cs="ArialMT"/>
          <w:sz w:val="20"/>
          <w:szCs w:val="20"/>
        </w:rPr>
      </w:pPr>
    </w:p>
    <w:p w14:paraId="6ED38241" w14:textId="4475F086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1D1BE4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338F724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B6DFFE8" w14:textId="77777777" w:rsidR="00515FBD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 Stromanschluss: </w:t>
      </w:r>
      <w:r w:rsidR="00515FBD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16A-Schukosteckdosen sind flächendeckend verteilt</w:t>
      </w:r>
    </w:p>
    <w:p w14:paraId="45FF73B2" w14:textId="77777777" w:rsidR="00515FBD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400V- Stromanschluss: </w:t>
      </w:r>
      <w:r w:rsidR="00515FBD">
        <w:rPr>
          <w:rFonts w:ascii="ArialMT" w:hAnsi="ArialMT" w:cs="ArialMT"/>
          <w:sz w:val="20"/>
          <w:szCs w:val="20"/>
        </w:rPr>
        <w:tab/>
        <w:t>6 x CEE 125</w:t>
      </w:r>
      <w:r>
        <w:rPr>
          <w:rFonts w:ascii="ArialMT" w:hAnsi="ArialMT" w:cs="ArialMT"/>
          <w:sz w:val="20"/>
          <w:szCs w:val="20"/>
        </w:rPr>
        <w:t>A</w:t>
      </w:r>
      <w:r w:rsidR="00515FBD">
        <w:rPr>
          <w:rFonts w:ascii="ArialMT" w:hAnsi="ArialMT" w:cs="ArialMT"/>
          <w:sz w:val="20"/>
          <w:szCs w:val="20"/>
        </w:rPr>
        <w:t>,</w:t>
      </w:r>
      <w:r>
        <w:rPr>
          <w:rFonts w:ascii="ArialMT" w:hAnsi="ArialMT" w:cs="ArialMT"/>
          <w:sz w:val="20"/>
          <w:szCs w:val="20"/>
        </w:rPr>
        <w:t xml:space="preserve"> </w:t>
      </w:r>
      <w:r w:rsidR="00515FBD">
        <w:rPr>
          <w:rFonts w:ascii="ArialMT" w:hAnsi="ArialMT" w:cs="ArialMT"/>
          <w:sz w:val="20"/>
          <w:szCs w:val="20"/>
        </w:rPr>
        <w:t xml:space="preserve">CEE 63A </w:t>
      </w:r>
      <w:r>
        <w:rPr>
          <w:rFonts w:ascii="ArialMT" w:hAnsi="ArialMT" w:cs="ArialMT"/>
          <w:sz w:val="20"/>
          <w:szCs w:val="20"/>
        </w:rPr>
        <w:t>flä</w:t>
      </w:r>
      <w:r w:rsidR="00515FBD">
        <w:rPr>
          <w:rFonts w:ascii="ArialMT" w:hAnsi="ArialMT" w:cs="ArialMT"/>
          <w:sz w:val="20"/>
          <w:szCs w:val="20"/>
        </w:rPr>
        <w:t>chendeckend im Boden integriert</w:t>
      </w:r>
    </w:p>
    <w:p w14:paraId="74065CC9" w14:textId="77777777" w:rsidR="00515FBD" w:rsidRDefault="00515FBD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3228527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PRÄSENTATIONSTECHNIK:</w:t>
      </w:r>
    </w:p>
    <w:p w14:paraId="4E5B0601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502303A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 w:rsidR="00515FBD">
        <w:rPr>
          <w:rFonts w:ascii="ArialMT" w:hAnsi="ArialMT" w:cs="ArialMT"/>
          <w:sz w:val="20"/>
          <w:szCs w:val="20"/>
        </w:rPr>
        <w:tab/>
      </w:r>
      <w:r w:rsidR="00515FBD">
        <w:rPr>
          <w:rFonts w:ascii="ArialMT" w:hAnsi="ArialMT" w:cs="ArialMT"/>
          <w:sz w:val="20"/>
          <w:szCs w:val="20"/>
        </w:rPr>
        <w:tab/>
      </w:r>
      <w:r w:rsidR="00646DFC">
        <w:rPr>
          <w:rFonts w:ascii="ArialMT" w:hAnsi="ArialMT" w:cs="ArialMT"/>
          <w:sz w:val="20"/>
          <w:szCs w:val="20"/>
        </w:rPr>
        <w:t>1</w:t>
      </w:r>
      <w:r>
        <w:rPr>
          <w:rFonts w:ascii="ArialMT" w:hAnsi="ArialMT" w:cs="ArialMT"/>
          <w:sz w:val="20"/>
          <w:szCs w:val="20"/>
        </w:rPr>
        <w:t xml:space="preserve"> </w:t>
      </w:r>
      <w:r w:rsidR="00423B7C">
        <w:rPr>
          <w:rFonts w:ascii="ArialMT" w:hAnsi="ArialMT" w:cs="ArialMT"/>
          <w:sz w:val="20"/>
          <w:szCs w:val="20"/>
        </w:rPr>
        <w:t>f</w:t>
      </w:r>
      <w:r>
        <w:rPr>
          <w:rFonts w:ascii="ArialMT" w:hAnsi="ArialMT" w:cs="ArialMT"/>
          <w:sz w:val="20"/>
          <w:szCs w:val="20"/>
        </w:rPr>
        <w:t>est</w:t>
      </w:r>
      <w:r w:rsidR="00423B7C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installierte 18m x 7m </w:t>
      </w:r>
      <w:r w:rsidR="00646DFC">
        <w:rPr>
          <w:rFonts w:ascii="ArialMT" w:hAnsi="ArialMT" w:cs="ArialMT"/>
          <w:sz w:val="20"/>
          <w:szCs w:val="20"/>
        </w:rPr>
        <w:t>Rollleinw</w:t>
      </w:r>
      <w:r w:rsidR="00423B7C">
        <w:rPr>
          <w:rFonts w:ascii="ArialMT" w:hAnsi="ArialMT" w:cs="ArialMT"/>
          <w:sz w:val="20"/>
          <w:szCs w:val="20"/>
        </w:rPr>
        <w:t>ä</w:t>
      </w:r>
      <w:r>
        <w:rPr>
          <w:rFonts w:ascii="ArialMT" w:hAnsi="ArialMT" w:cs="ArialMT"/>
          <w:sz w:val="20"/>
          <w:szCs w:val="20"/>
        </w:rPr>
        <w:t>nde (</w:t>
      </w:r>
      <w:r w:rsidR="00646DFC">
        <w:rPr>
          <w:rFonts w:ascii="ArialMT" w:hAnsi="ArialMT" w:cs="ArialMT"/>
          <w:sz w:val="20"/>
          <w:szCs w:val="20"/>
        </w:rPr>
        <w:t>nur für Raum XY</w:t>
      </w:r>
      <w:r>
        <w:rPr>
          <w:rFonts w:ascii="ArialMT" w:hAnsi="ArialMT" w:cs="ArialMT"/>
          <w:sz w:val="20"/>
          <w:szCs w:val="20"/>
        </w:rPr>
        <w:t>)</w:t>
      </w:r>
    </w:p>
    <w:p w14:paraId="1000EF13" w14:textId="77777777" w:rsidR="00515FBD" w:rsidRDefault="00646DFC" w:rsidP="00515FB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3</w:t>
      </w:r>
      <w:r w:rsidR="003D4636">
        <w:rPr>
          <w:rFonts w:ascii="ArialMT" w:hAnsi="ArialMT" w:cs="ArialMT"/>
          <w:sz w:val="20"/>
          <w:szCs w:val="20"/>
        </w:rPr>
        <w:t xml:space="preserve"> </w:t>
      </w:r>
      <w:r w:rsidR="00423B7C">
        <w:rPr>
          <w:rFonts w:ascii="ArialMT" w:hAnsi="ArialMT" w:cs="ArialMT"/>
          <w:sz w:val="20"/>
          <w:szCs w:val="20"/>
        </w:rPr>
        <w:t>f</w:t>
      </w:r>
      <w:r w:rsidR="003D4636">
        <w:rPr>
          <w:rFonts w:ascii="ArialMT" w:hAnsi="ArialMT" w:cs="ArialMT"/>
          <w:sz w:val="20"/>
          <w:szCs w:val="20"/>
        </w:rPr>
        <w:t>est</w:t>
      </w:r>
      <w:r w:rsidR="00423B7C">
        <w:rPr>
          <w:rFonts w:ascii="ArialMT" w:hAnsi="ArialMT" w:cs="ArialMT"/>
          <w:sz w:val="20"/>
          <w:szCs w:val="20"/>
        </w:rPr>
        <w:t xml:space="preserve"> </w:t>
      </w:r>
      <w:r w:rsidR="003D4636">
        <w:rPr>
          <w:rFonts w:ascii="ArialMT" w:hAnsi="ArialMT" w:cs="ArialMT"/>
          <w:sz w:val="20"/>
          <w:szCs w:val="20"/>
        </w:rPr>
        <w:t>installierte á 12m x 7m Rollle</w:t>
      </w:r>
      <w:r>
        <w:rPr>
          <w:rFonts w:ascii="ArialMT" w:hAnsi="ArialMT" w:cs="ArialMT"/>
          <w:sz w:val="20"/>
          <w:szCs w:val="20"/>
        </w:rPr>
        <w:t>inwände</w:t>
      </w:r>
    </w:p>
    <w:p w14:paraId="0EE062C1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Projektionsabstand: </w:t>
      </w:r>
      <w:r w:rsidR="00515FBD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36m (quer) / (60m (längs)</w:t>
      </w:r>
    </w:p>
    <w:p w14:paraId="51393817" w14:textId="5CF58A36" w:rsidR="003D4636" w:rsidRDefault="003D4636" w:rsidP="00515FBD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Projektionstechnik: </w:t>
      </w:r>
      <w:r w:rsidR="00515FBD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 xml:space="preserve">Leistungsstarke </w:t>
      </w:r>
      <w:r w:rsidR="003949FF">
        <w:rPr>
          <w:rFonts w:ascii="ArialMT" w:hAnsi="ArialMT" w:cs="ArialMT"/>
          <w:sz w:val="20"/>
          <w:szCs w:val="20"/>
        </w:rPr>
        <w:t>Panasonic</w:t>
      </w:r>
      <w:r w:rsidR="00423B7C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Datenprojektoren zur Da</w:t>
      </w:r>
      <w:r w:rsidR="00515FBD">
        <w:rPr>
          <w:rFonts w:ascii="ArialMT" w:hAnsi="ArialMT" w:cs="ArialMT"/>
          <w:sz w:val="20"/>
          <w:szCs w:val="20"/>
        </w:rPr>
        <w:t>rstellung aller üblichen Video-</w:t>
      </w:r>
      <w:r>
        <w:rPr>
          <w:rFonts w:ascii="ArialMT" w:hAnsi="ArialMT" w:cs="ArialMT"/>
          <w:sz w:val="20"/>
          <w:szCs w:val="20"/>
        </w:rPr>
        <w:t>und</w:t>
      </w:r>
      <w:r w:rsidR="00515FBD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Grafikstandards bis 1080p</w:t>
      </w:r>
    </w:p>
    <w:p w14:paraId="1B29AA1E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86FF99F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KOMMUNIKATION:</w:t>
      </w:r>
    </w:p>
    <w:p w14:paraId="6AC80F7E" w14:textId="77777777" w:rsidR="003D4636" w:rsidRDefault="003D4636" w:rsidP="003D463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8074099" w14:textId="77777777" w:rsidR="003D4636" w:rsidRDefault="00515FBD" w:rsidP="003949FF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Interkom</w:t>
      </w:r>
      <w:r w:rsidR="003D4636">
        <w:rPr>
          <w:rFonts w:ascii="ArialMT" w:hAnsi="ArialMT" w:cs="ArialMT"/>
          <w:sz w:val="20"/>
          <w:szCs w:val="20"/>
        </w:rPr>
        <w:t xml:space="preserve">: </w:t>
      </w:r>
      <w:r>
        <w:rPr>
          <w:rFonts w:ascii="ArialMT" w:hAnsi="ArialMT" w:cs="ArialMT"/>
          <w:sz w:val="20"/>
          <w:szCs w:val="20"/>
        </w:rPr>
        <w:tab/>
      </w:r>
      <w:r w:rsidR="003949FF">
        <w:rPr>
          <w:rFonts w:ascii="ArialMT" w:hAnsi="ArialMT" w:cs="ArialMT"/>
          <w:sz w:val="20"/>
          <w:szCs w:val="20"/>
        </w:rPr>
        <w:t>Riedel</w:t>
      </w:r>
      <w:r w:rsidR="00423B7C">
        <w:rPr>
          <w:rFonts w:ascii="ArialMT" w:hAnsi="ArialMT" w:cs="ArialMT"/>
          <w:sz w:val="20"/>
          <w:szCs w:val="20"/>
        </w:rPr>
        <w:t>-</w:t>
      </w:r>
      <w:proofErr w:type="spellStart"/>
      <w:r w:rsidR="003949FF">
        <w:rPr>
          <w:rFonts w:ascii="ArialMT" w:hAnsi="ArialMT" w:cs="ArialMT"/>
          <w:sz w:val="20"/>
          <w:szCs w:val="20"/>
        </w:rPr>
        <w:t>Intercom</w:t>
      </w:r>
      <w:proofErr w:type="spellEnd"/>
      <w:r w:rsidR="003949FF">
        <w:rPr>
          <w:rFonts w:ascii="ArialMT" w:hAnsi="ArialMT" w:cs="ArialMT"/>
          <w:sz w:val="20"/>
          <w:szCs w:val="20"/>
        </w:rPr>
        <w:t xml:space="preserve"> zur Verbindung der Regien, Bühnen,</w:t>
      </w:r>
      <w:r w:rsidR="003D4636">
        <w:rPr>
          <w:rFonts w:ascii="ArialMT" w:hAnsi="ArialMT" w:cs="ArialMT"/>
          <w:sz w:val="20"/>
          <w:szCs w:val="20"/>
        </w:rPr>
        <w:t xml:space="preserve"> Ü-Wagen</w:t>
      </w:r>
      <w:r w:rsidR="003949FF">
        <w:rPr>
          <w:rFonts w:ascii="ArialMT" w:hAnsi="ArialMT" w:cs="ArialMT"/>
          <w:sz w:val="20"/>
          <w:szCs w:val="20"/>
        </w:rPr>
        <w:t xml:space="preserve"> und mobilen Arbeitsplätzen</w:t>
      </w:r>
    </w:p>
    <w:p w14:paraId="6945EFBE" w14:textId="77777777" w:rsidR="00806973" w:rsidRDefault="003D4636" w:rsidP="003D4636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 Interkom: </w:t>
      </w:r>
      <w:r w:rsidR="00515FBD">
        <w:rPr>
          <w:rFonts w:ascii="ArialMT" w:hAnsi="ArialMT" w:cs="ArialMT"/>
          <w:sz w:val="20"/>
          <w:szCs w:val="20"/>
        </w:rPr>
        <w:tab/>
        <w:t>Riedel</w:t>
      </w:r>
      <w:r>
        <w:rPr>
          <w:rFonts w:ascii="ArialMT" w:hAnsi="ArialMT" w:cs="ArialMT"/>
          <w:sz w:val="20"/>
          <w:szCs w:val="20"/>
        </w:rPr>
        <w:t xml:space="preserve"> </w:t>
      </w:r>
      <w:r w:rsidR="00423B7C">
        <w:rPr>
          <w:rFonts w:ascii="ArialMT" w:hAnsi="ArialMT" w:cs="ArialMT"/>
          <w:sz w:val="20"/>
          <w:szCs w:val="20"/>
        </w:rPr>
        <w:t>D</w:t>
      </w:r>
      <w:r>
        <w:rPr>
          <w:rFonts w:ascii="ArialMT" w:hAnsi="ArialMT" w:cs="ArialMT"/>
          <w:sz w:val="20"/>
          <w:szCs w:val="20"/>
        </w:rPr>
        <w:t>rahtlos</w:t>
      </w:r>
      <w:r w:rsidR="00423B7C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Interface</w:t>
      </w:r>
      <w:r w:rsidR="004D6E47">
        <w:rPr>
          <w:rFonts w:ascii="ArialMT" w:hAnsi="ArialMT" w:cs="ArialMT"/>
          <w:sz w:val="20"/>
          <w:szCs w:val="20"/>
        </w:rPr>
        <w:t xml:space="preserve"> zur Anbindung an </w:t>
      </w:r>
      <w:r w:rsidR="003949FF">
        <w:rPr>
          <w:rFonts w:ascii="ArialMT" w:hAnsi="ArialMT" w:cs="ArialMT"/>
          <w:sz w:val="20"/>
          <w:szCs w:val="20"/>
        </w:rPr>
        <w:t xml:space="preserve">Motorola </w:t>
      </w:r>
      <w:r w:rsidR="0034669C">
        <w:rPr>
          <w:rFonts w:ascii="ArialMT" w:hAnsi="ArialMT" w:cs="ArialMT"/>
          <w:sz w:val="20"/>
          <w:szCs w:val="20"/>
        </w:rPr>
        <w:t>Digital-</w:t>
      </w:r>
      <w:r w:rsidR="004D6E47">
        <w:rPr>
          <w:rFonts w:ascii="ArialMT" w:hAnsi="ArialMT" w:cs="ArialMT"/>
          <w:sz w:val="20"/>
          <w:szCs w:val="20"/>
        </w:rPr>
        <w:t>Funkgeräte</w:t>
      </w:r>
    </w:p>
    <w:p w14:paraId="7A2130B7" w14:textId="3B4C8C8A" w:rsidR="001D1BE4" w:rsidRPr="00076763" w:rsidRDefault="001D1BE4" w:rsidP="003D46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Riedel Bolero flächendeckend im Gebäude</w:t>
      </w:r>
    </w:p>
    <w:sectPr w:rsidR="001D1BE4" w:rsidRPr="00076763" w:rsidSect="008069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4636"/>
    <w:rsid w:val="000148E8"/>
    <w:rsid w:val="00076763"/>
    <w:rsid w:val="000B0D1E"/>
    <w:rsid w:val="000F448B"/>
    <w:rsid w:val="001712D2"/>
    <w:rsid w:val="001A4D22"/>
    <w:rsid w:val="001B2DFB"/>
    <w:rsid w:val="001D1BE4"/>
    <w:rsid w:val="001E4A80"/>
    <w:rsid w:val="002719D1"/>
    <w:rsid w:val="002921B1"/>
    <w:rsid w:val="0034669C"/>
    <w:rsid w:val="003946AD"/>
    <w:rsid w:val="003949FF"/>
    <w:rsid w:val="003A6D69"/>
    <w:rsid w:val="003D4636"/>
    <w:rsid w:val="00423B7C"/>
    <w:rsid w:val="00465DE9"/>
    <w:rsid w:val="004D6E47"/>
    <w:rsid w:val="00515FBD"/>
    <w:rsid w:val="0057431C"/>
    <w:rsid w:val="00595C6A"/>
    <w:rsid w:val="0061073F"/>
    <w:rsid w:val="00646DFC"/>
    <w:rsid w:val="00676CBB"/>
    <w:rsid w:val="006F5DE9"/>
    <w:rsid w:val="00735AE4"/>
    <w:rsid w:val="007538E0"/>
    <w:rsid w:val="007D2053"/>
    <w:rsid w:val="007E197E"/>
    <w:rsid w:val="00806973"/>
    <w:rsid w:val="008A4A02"/>
    <w:rsid w:val="00990DDF"/>
    <w:rsid w:val="009E120D"/>
    <w:rsid w:val="00A65081"/>
    <w:rsid w:val="00C6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D18D8D"/>
  <w15:docId w15:val="{ED19428E-B5E2-4B4F-ADA2-7C6CF5E98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2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2D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40495-34D4-4A8C-BC16-734517FB0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2</cp:revision>
  <dcterms:created xsi:type="dcterms:W3CDTF">2026-03-25T15:13:00Z</dcterms:created>
  <dcterms:modified xsi:type="dcterms:W3CDTF">2026-03-25T15:13:00Z</dcterms:modified>
</cp:coreProperties>
</file>